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6B4" w:rsidRPr="000056B4" w:rsidRDefault="000056B4" w:rsidP="000056B4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</w:rPr>
      </w:pPr>
      <w:r w:rsidRPr="000056B4"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</w:rPr>
        <w:t>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(с изменениями на 27 августа 2015 года)</w:t>
      </w:r>
    </w:p>
    <w:p w:rsidR="000056B4" w:rsidRPr="000056B4" w:rsidRDefault="000056B4" w:rsidP="000056B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6"/>
          <w:szCs w:val="36"/>
        </w:rPr>
      </w:pP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br/>
        <w:t>ГЛАВНЫЙ ГОСУДАРСТВЕННЫЙ САНИТАРНЫЙ ВРАЧ РОССИЙСКОЙ ФЕДЕРАЦИИ</w:t>
      </w:r>
    </w:p>
    <w:p w:rsidR="000056B4" w:rsidRPr="000056B4" w:rsidRDefault="000056B4" w:rsidP="000056B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6"/>
          <w:szCs w:val="36"/>
        </w:rPr>
      </w:pP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t>ПОСТАНОВЛЕНИЕ</w:t>
      </w:r>
    </w:p>
    <w:p w:rsidR="000056B4" w:rsidRPr="000056B4" w:rsidRDefault="000056B4" w:rsidP="000056B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6"/>
          <w:szCs w:val="36"/>
        </w:rPr>
      </w:pP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t>от 15 мая 2013 года N 26</w:t>
      </w:r>
    </w:p>
    <w:p w:rsidR="000056B4" w:rsidRPr="000056B4" w:rsidRDefault="000056B4" w:rsidP="000056B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6"/>
          <w:szCs w:val="36"/>
        </w:rPr>
      </w:pP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t>Об утверждении</w:t>
      </w:r>
      <w:r w:rsidRPr="000056B4">
        <w:rPr>
          <w:rFonts w:ascii="Arial" w:eastAsia="Times New Roman" w:hAnsi="Arial" w:cs="Arial"/>
          <w:color w:val="3C3C3C"/>
          <w:spacing w:val="2"/>
          <w:sz w:val="36"/>
        </w:rPr>
        <w:t> </w:t>
      </w:r>
      <w:hyperlink r:id="rId4" w:history="1">
        <w:r w:rsidRPr="000056B4">
          <w:rPr>
            <w:rFonts w:ascii="Arial" w:eastAsia="Times New Roman" w:hAnsi="Arial" w:cs="Arial"/>
            <w:color w:val="00466E"/>
            <w:spacing w:val="2"/>
            <w:sz w:val="36"/>
            <w:u w:val="single"/>
          </w:rPr>
          <w:t>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</w:p>
    <w:p w:rsidR="000056B4" w:rsidRPr="000056B4" w:rsidRDefault="000056B4" w:rsidP="000056B4">
      <w:pPr>
        <w:shd w:val="clear" w:color="auto" w:fill="FFFFFF"/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(с изменениями на 27 августа 2015 года)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____________________________________________________________________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Документ с изменениями, внесенными: 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20 июля 2015 года N 28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(Официальный интернет-портал правовой информации www.pravo.gov.ru, 05.08.2015, N 0001201508050022) (распространяется на правоотношения, возникшие (9 мая 2014 года) со дня вступления в законную силу </w:t>
      </w:r>
      <w:hyperlink r:id="rId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решения Верховного Суда Российской Федерации от 4 апреля 2014 года N АКПИ14-281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(Официальный интернет-портал правовой информации www.pravo.gov.ru, 09.09.2015, N 0001201509090017).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____________________________________________________________________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____________________________________________________________________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докумене учтено: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hyperlink r:id="rId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решение Верховного Суда Российской Федерации от 4 апреля 2014 года N АКПИ14-281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____________________________________________________________________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соответствии с </w:t>
      </w:r>
      <w:hyperlink r:id="rId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Федеральным законом от 30.03.99 N 52-ФЗ "О санитарно-эпидемиологическом благополучии населения"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(Собрание законодательства Российской Федерации, 1999, N 14, ст.1650; 2002, N 1 (ч.1), ст.2; 2003, N 2, ст.167; 2003, N 27 (ч.1), ст.2700; 2004, N 35, ст.3607; 2005, N 19, ст.1752; 2006, N 1, ст.10; 2006, N 52 (ч.1) ст.5498; 2007, N 1 (ч.1) ст.21; 2007, N 1 (ч.1), ст.29; 2007, N 27, ст.3213; 2007, N 46, ст.5554; 2007, N 49, ст.6070; 2008, N 24, ст.2801; 2008, N 29 (ч.1), ст.3418; 2008, N 30 (ч.2), ст.3616; 2008, N 44, ст.4984; 2008, N 52 (ч.1), ст.6223; 2009, N 1, ст.17; 2010, N 40, ст.4969; 2011, N 1, ст.6; 25.07.2011, N 30 (ч.1), ст.4563, ст.4590, ст.4591, ст.4596; 12.12.2011, N 50, ст.7359; 11.06.2012, N 24, ст.3069; 25.06.2012, N 26, ст.3446), </w:t>
      </w:r>
      <w:hyperlink r:id="rId1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Указом Президента Российской Федерации от 19.03.2013 N 211 "О внесении изменений в некоторые акты Президента Российской Федерации"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(Собрание законодательства Российской Федерации 25.03.2013, N 12, ст.1245) и </w:t>
      </w:r>
      <w:hyperlink r:id="rId1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(Собрание законодательства Российской Федерации, 2000, N 31, ст.3295; 2004, N 8, ст.663; 2004, N 47, ст.4666; 2005, N 39, ст.3953)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постановляю: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 Утвердить санитарно-эпидемиологические правила и нормативы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</w:t>
      </w:r>
      <w:hyperlink r:id="rId1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приложение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2. С момента вступления в силу </w:t>
      </w:r>
      <w:hyperlink r:id="rId1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СанПиН 2.4.1.3049-13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считать утратившими силу санитарно-эпидемиологические правила и нормативы: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 </w:t>
      </w:r>
      <w:hyperlink r:id="rId14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СанПиН 2.4.1.2660-10 "Санитарно-эпидемиологические требования к устройству, содержанию и организации режима работы в дошкольных организациях"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утвержденные</w:t>
      </w:r>
      <w:hyperlink r:id="rId1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22.07.2010 N 91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(зарегистрированы в Минюсте России 27.08.2010, регистрационный номер 18267);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 </w:t>
      </w:r>
      <w:hyperlink r:id="rId1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СанПиН 2.4.1.2791-10 "Изменение N 1 к СанПиН 2.4.1.2660-10 "Санитарно-эпидемиологические требования к устройству, содержанию и организации режима работы в дошкольных организациях"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утвержденные </w:t>
      </w:r>
      <w:hyperlink r:id="rId1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постановлением </w:t>
        </w:r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lastRenderedPageBreak/>
          <w:t>Главного государственного санитарного врача Российской Федерации от 20.12.2010 N 164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(зарегистрированы в Минюсте России 22.12.2010, регистрационный номер 19342).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Г.Онищенко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Зарегистрировано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Министерстве юстиции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Российской Федерации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29 мая 2013 года,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регистрационный N 28564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36"/>
          <w:szCs w:val="36"/>
        </w:rPr>
      </w:pP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t>Приложение.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Приложение</w:t>
      </w:r>
    </w:p>
    <w:p w:rsidR="000056B4" w:rsidRPr="000056B4" w:rsidRDefault="000056B4" w:rsidP="000056B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6"/>
          <w:szCs w:val="36"/>
        </w:rPr>
      </w:pP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t>     </w:t>
      </w: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br/>
        <w:t>Санитарно-эпидемиологические требования к устройству, содержанию и организации режима работы дошкольных образовательных организаций</w:t>
      </w: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br/>
      </w: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br/>
        <w:t>Санитарно-эпидемиологические правила и нормативы</w:t>
      </w:r>
      <w:r w:rsidRPr="000056B4">
        <w:rPr>
          <w:rFonts w:ascii="Arial" w:eastAsia="Times New Roman" w:hAnsi="Arial" w:cs="Arial"/>
          <w:color w:val="3C3C3C"/>
          <w:spacing w:val="2"/>
          <w:sz w:val="36"/>
          <w:szCs w:val="36"/>
        </w:rPr>
        <w:br/>
        <w:t>СанПиН 2.4.1.3049-13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(с изменениями на 27 августа 2015 года)</w:t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I. Общие положения и область применения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1.1. 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независимо от вида, организационно-правовых форм и форм собственности, а также при осуществлении деятельности по уходу и присмотру в дошкольных группах,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размещенных во встроенных, встроенно-пристроенных к жилым домам зданиях (помещениях) и зданиях административного общественного назначения (кроме административных зданий промышленных предприятий), независимо от вида, организационно-правовых форм и форм собственности.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1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1.2. Настоящие санитарные правила устанавливают санитарно-эпидемиологические требования к: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условиям размещения дошкольных образовательных организаций,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оборудованию и содержанию территории,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помещениям, их оборудованию и содержанию,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естественному и искусственному освещению помещений,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отоплению и вентиляции,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водоснабжению и канализации,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организации питания,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приему детей в дошкольные образовательные организации,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организации режима дня,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организации физического воспитания,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личной гигиене персонала.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Наряду с обязательными для исполнения требованиями, санитарные правила содержат рекомендации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Об утверждении СанПиН 2.4.1.3049-13 " style="width:6.85pt;height:17.15pt"/>
        </w:pic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по созданию наиболее благоприятных и оптимальных условий содержания и воспитания детей, направленных на сохранение и укрепление их здоровья.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pict>
          <v:shape id="_x0000_i1026" type="#_x0000_t75" alt="Об утверждении СанПиН 2.4.1.3049-13 " style="width:6.85pt;height:17.15pt"/>
        </w:pic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Рекомендации - добровольного исполнения, не носят обязательный характер.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1.3. Дошкольные образовательные организации функционируют в режиме кратковременного пребывания (до 5 часов в день), сокращенного дня (8-10-часового пребывания), полного дня (10,5-12-часового пребывания), продленного дня (13-14-часового пребывания) и круглосуточного пребывания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Санитарные правила не распространяются на дошкольные группы, размещенные в жилых помещениях жилищного фонда.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1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1.4. 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реконструкцией, эксплуатацией объектов дошкольных образовательных организаций, осуществляющих образовательную деятельность, а также на дошкольные образовательные организации, осуществляющие услуги по развитию детей и дошкольные группы по уходу и присмотру (далее - дошкольные образовательные организации).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2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1.5. Настоящие санитарные правила не распространяются на объекты, находящиеся в стадии проектирования, строительства, реконструкции и ввода в эксплуатацию на момент вступления в действие настоящих санитарных правил.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Ранее построенные здания дошкольных образовательных организаций эксплуатируются в соответствии с проектом, по которому они были построены.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1.6. Функционирование дошкольных образовательных организаций, реализующих основную образовательную программу,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деятельности.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1.7. Контроль за выполнением настоящих санитарных правил осуществляется в соответствии с законодательством Российской Федерации, уполномоченным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pict>
          <v:shape id="_x0000_i1027" type="#_x0000_t75" alt="Об утверждении СанПиН 2.4.1.3049-13 " style="width:8.55pt;height:17.15pt"/>
        </w:pic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pict>
          <v:shape id="_x0000_i1028" type="#_x0000_t75" alt="Об утверждении СанПиН 2.4.1.3049-13 " style="width:8.55pt;height:17.15pt"/>
        </w:pic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</w:t>
      </w:r>
      <w:hyperlink r:id="rId2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Правительства Российской Федерации от 30.06.2004 N 322 "Об утверждении Положения о Федеральной службе по надзору в сфере защиты прав потребителей и благополучия человека"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1.8. В дошкольную организацию принимаются дети в возрасте от 2 месяцев до прекращения образовательных отношений. Подбор контингента разновозрастной (смешанной) группы должен учитывать возможность организации в ней режима дня, соответствующего анатомо-физиологическим особенностям каждой возрастной группы.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2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1.9. Количество детей в группах дошкольной образовательной организации общеразвивающей направленности определяется исходя из расчета площади групповой (игровой) комнаты - для групп раннего возраста (до 3 лет) не менее 2,5 метра квадратного на 1 ребенка и для дошкольного возраста (от 3 до 7 лет) - не менее 2,0 метра квадратного на одного ребенка.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16 августа 2015 года </w:t>
      </w:r>
      <w:hyperlink r:id="rId2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20 июля 2015 года N 28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, распространяется на правоотношения, возникшие (9 мая 2014 года) со дня вступления в законную силу </w:t>
      </w:r>
      <w:hyperlink r:id="rId24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решения Верховного Суда Российской Федерации от 4 апреля 2014 года N АКПИ14-281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____________________________________________________________________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Пункт 1.9 санитарных правил признан недействующим со дня вступления в законную силу</w:t>
      </w:r>
      <w:hyperlink r:id="rId2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решения Верховного Суда Российской Федерации от 4 апреля 2014 года N АКПИ14-281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в части, определяющей установленные в этом пункте нормативы исходя из площади (групповой) игровой комнаты на одного ребенка, фактически находящегося в группе - </w:t>
      </w:r>
      <w:hyperlink r:id="rId2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решение Верховного Суда Российской </w:t>
        </w:r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lastRenderedPageBreak/>
          <w:t>Федерации от 4 апреля 2014 года N АКПИ14-281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____________________________________________________________________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1.10. Количество и соотношение возрастных групп в дошкольной образовательной организации компенсирующего вида, осуществляющей квалифицированную коррекцию недостатков в физическом и (или) психическом развитии, определяется с учетом особенностей психофизического развития и возможностей воспитанников.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1.11. Рекомендуемое количество детей в группах компенсирующей направленности для детей до 3 лет и старше 3 лет, соответственно, не должно превышать: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тяжелыми нарушениями речи - 6 и 10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фонетико-фонематическими нарушениями речи в возрасте старше 3 лет - 12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глухих детей - 6 детей для обеих возрастных групп;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слабослышащих детей - 6 и 8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слепых детей - 6 детей для обеих возрастных групп;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слабовидящих детей, для детей с амблиопией, косоглазием - 6 и 10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нарушениями опорно-двигательного аппарата - 6 и 8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задержкой психического развития - 6 и 10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умственной отсталостью легкой степени - 6 и 10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умственной отсталостью умеренной, тяжелой в возрасте старше 3 лет - 8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 аутизмом только в возрасте старше 3 лет - 5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- для детей с иными ограниченными возможностями здоровья - 10 и 15 детей. 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1.12. В дошкольных образовательных организациях комплектование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Рекомендуемое количество детей в группах комбинированной направленности: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а) до 3 лет - не более 10 детей, в том числе не более 3 детей с ограниченными возможностями здоровья;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б) старше 3 лет: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не более 15 детей, в том числе не более 4 слабовидящих и (или) детей с амблиопией и (или) косоглазием, или слабослышащих детей, или детей, имеющих тяжелые нарушения речи, или детей с умственной отсталостью легкой степени;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не более 17 детей, в том числе не более 5 детей с задержкой психического развития.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II. Требования к размещению дошкольных образовательных организаций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2.1. Здания дошкольных образовательных организаций размещаются на внутриквартальных территориях жилых микрорайонов, за пределами санитарно-защитных зон предприятий, сооружений и иных объектов и на расстояниях, обеспечивающих нормативные уровни шума и загрязнения атмосферного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воздуха для территории жилой застройки и нормативные уровни инсоляции и естественного освещения помещений и игровых площадок.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2.2. В районах Крайнего Севера обеспечивается ветро- и снегозащита территорий дошкольных образовательных организаций.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III. Требования к оборудованию и содержанию территорий дошкольных образовательных организаций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3.1. Территорию дошкольной образовательной организации по периметру рекомендуется ограждать забором и полосой зеленых насаждений, при наличии у дошкольной образовательной организации собственной территории. Озеленение деревьями и кустарниками проводят с учетом климатических условий.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2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Территорию рекомендуется озеленять из расчета 50% площади территории, свободной от застройки. Для районов Крайнего Севера, а также в городах в условиях сложившейся (плотной) городской застройки допускается снижение озеленения до 20% площади территории, свободной от застройки.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Зеленые насаждения используются для разделения групповых площадок друг от друга и отделения групповых площадок от хозяйственной зоны.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озеленении территории не проводится посадка плодоносящих деревьев и кустарников, ядовитых и колючих растений.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проектировании дошкольных образовательных организаций на территории выделяется место для колясок и санок, защищенное навесом от осадков.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3.2. Паводковые и ливневые воды отводятся от территории дошкольной образовательной организации для предупреждения затопления и загрязнения игровых площадок для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3.3. Территория дошкольной образовательной организации должна иметь наружное электрическое освещение. Уровень искусственной освещенности во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время пребывания детей на территории должен быть не менее 10 лк на уровне земли в темное время суток.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3.4. Уровни шума и загрязнения атмосферного воздуха на территории дошкольных образовательных организаций не должны превышать допустимые уровни, установленные для территории жилой застройки.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3.5. На территории дошкольной образовательной организации выделяются игровая и хозяйственная зоны.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3.6. Зона игровой территории включает в себя групповые площадки - индивидуальные для каждой группы (рекомендуемая площадь из расчета не менее 7,0 кв.м на 1 ребенка для детей младенческого и раннего возраста (до 3 лет) и не менее 9,0 кв.м на 1 ребенка дошкольного возраста (от 3 до 7 лет)) и физкультурную площадку (одну или несколько).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районов Крайнего Севера, а также в городах в условиях сложившейся (плотной) городской застройки допускается сокращение площади игровых площадок до 20% при условии соблюдения принципа групповой изоляции и обеспечении удовлетворения потребности детей в движении и соответствующем развитии.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условиях сложившейся (плотной) городской застройки с учетом режима организации прогулок допускается использование совмещенных групповых площадок.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дошкольных образовательных организаций, оказывающих услуги по присмотру и уходу за детьми допускается использование оборудованных мест для прогулок детей и занятий физкультурой, расположенных на территории скверов, парков и других территориях, которые приспособлены для прогулок детей и занятий физкультурой. 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2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Абзац исключен с 20 сентября 2015 года - </w:t>
      </w:r>
      <w:hyperlink r:id="rId2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3.7. Продолжительность инсоляции групповых и физкультурных площадок дошкольных образовательных организаций определяется в соответствии с гигиеническими требованиями к инсоляции и солнцезащите помещений жилых и общественных зданий и территорий.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3.8. Покрытие групповых площадок и физкультурной зоны должно быть травяным, с утрамбованным грунтом, беспыльным, либо выполненным из материалов, не оказывающих вредного воздействия на человека.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3.9. Для защиты детей от солнца и осадков на территории каждой групповой площадки устанавливают теневой навес площадью из расчета не менее 1 кв.м на одного ребенка. Для групп с численностью менее 15 человек площадь теневого навеса должна быть не менее 20 кв.м.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устанавливать на прогулочной площадке сборно-разборные навесы, беседки для использования их в жаркое время года.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3.10. Теневые навесы рекомендуется оборудовать деревянными полами (или другими строительными материалами, безвредными для здоровья человека) на расстоянии не менее 15 см от земли.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3.10.1. Теневые навесы для детей младенческого и раннего возраста и дошкольного возраста в I, II, III климатических районах ограждаются с трех сторон, высота ограждения должна быть не менее 1,5 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3.10.2. Рекомендуется в IA, IB, IГ климатических подрайонах вместо теневых навесов оборудовать отапливаемые прогулочные веранды из расчета не менее 2 кв.м на одного ребенка с обеспечением проветривания веранд.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3.10.3. Навесы или прогулочные веранды для детей младенческого и раннего возраста до 2 лет допускается пристраивать к зданию дошкольной образовательной организации и использовать как веранды для организации прогулок или сна. Теневые навесы (прогулочные веранды), пристраиваемые к зданиям, не должны затенять помещения групповых ячеек и снижать естественную освещенность.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3.11. Для хранения игрушек, используемых на территории дошкольных образовательных организаций, колясок, санок, велосипедов, лыж выделяется специальное место.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3.12. Игровые и физкультурные площадки для детей оборудуются с учетом их росто-возрастных особенностей.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Игровое оборудование должно соответствовать возрасту детей и быть изготовлено из материалов, не оказывающих вредного воздействия на человека.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3.13. Во вновь строящихся дошкольных образовательных организациях рекомендуется оборудовать физкультурные площадки (одну или несколько) для детей в зависимости от вместимости дошкольных образовательных организаций и программой проведения спортивных занятий.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3.14. Для III климатического района вблизи физкультурной площадки допускается устраивать открытые плавательные бассейны для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3.15. Ежегодно, в весенний период, на игровых площадках проводится полная смена песка. Вновь завозимый песок должен соответствовать гигиеническим нормативам по паразитологическим, микробиологическим, санитарно-химическим, радиологическим показателям. Песочницы в отсутствие детей необходимо закрывать во избежание загрязнения песка (крышками, полимерными пленками или другими защитными приспособлениями). При обнаружении возбудителей паразитарных и инфекционных болезней проводят внеочередную смену песка.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3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3.16. Хозяйственная зона должна располагаться со стороны входа в производственные помещения столовой и иметь самостоятельный въезд.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условиях сложившейся (плотной) городской застройки допускается отсутствие самостоятельного въезда с улицы.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случае невозможности оборудования самостоятельного въезда на территорию хозяйственной зоны подъезд автотранспорта к хозяйственной площадке осуществляется в период отсутствия детей в дошкольной образовательной организации.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 территории хозяйственной зоны должны предусматриваться места для сушки постельных принадлежностей и чистки ковровых изделий.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3.17. На территории хозяйственной зоны возможно размещение овощехранилища.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3.18. В хозяйственной зоне оборудуется площадка для сбора мусора на расстоянии не менее 15 м от здания. На площадке с твердым покрытием устанавливаются контейнеры с крышками. Размеры площадки должны превышать площадь основания контейнеров. 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3.19. Уборка территории проводится ежедневно: утром за 1-2 часа до прихода детей или вечером после ухода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сухой и жаркой погоде полив территории рекомендуется проводить не менее 2 раз в день.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зимнее время очистка территории (подходы к зданию, пути движения, дорожки, площадки зоны отдыха и игр) от снега проводится по мере необходимости, использование химических реагентов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3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3.20. Твердые бытовые отходы и другой мусор следует убирать в мусоросборники. Очистка мусоросборников проводится специализированными организациями.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Не допускается сжигание мусора на территории дошкольной образовательной организации и в непосредственной близости от нее.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3.21. Въезды и входы на территорию дошкольной образовательной организации, проезды, дорожки к хозяйственным постройкам, к контейнерной площадке для сбора мусора покрываются асфальтом, бетоном или другим твердым покрытием.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IV. Требования к зданию, помещениям, оборудованию и их содержанию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4.1. Вновь строящиеся объекты дошкольных образовательных организаций рекомендуется располагать в отдельно стоящем здании.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Здания дошкольных образовательных организаций могут быть отдельно стоящими,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назначения (кроме административных зданий промышленных предприятий).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пристроенных). При наличии отдельно огороженной территории оборудуется самостоятельный вход для детей и выезд (въезд) для автотранспорта.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3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4.2. Вместимость дошкольных образовательных организаций определяется заданием на проектирование.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4.3. Здание дошкольной образовательной организации должно иметь этажность не выше трех.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 третьих этажах зданий дошкольных образовательных организаций рекомендуется размещать группы для детей старшего дошкольного возраста, а также дополнительные помещения для работы с детьми.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Групповые ячейки для детей до 3 лет располагаются на 1-м этаже.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 земельных участках со сложным рельефом допускается увеличение этажности до трех этажей при условии устройства выходов из первого и второго этажей на уровне планировочной отметки.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4.4. При проектировании дошкольных образовательных организаций предусматривается следующий набор помещений: групповые ячейки (изолированные помещения для каждой детской группы); дополнительные помещения для занятий с детьми (музыкальный зал, физкультурный зал, кабинет логопеда и другие); сопутствующие помещения (медицинский блок,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пищеблок, постирочная); служебно-бытового назначения для персонала.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существующих зданиях дошкольных образовательных организаций допускается переоборудование помещений физкультурного или музыкального залов под групповые ячейки при условии наличия одного из них для проведения в нем музыкальных и физкультурных занятий.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4.5. Размещение в подвальных и цокольных этажах зданий помещений для пребывания детей и помещений медицинского назначения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4.6. Здания дошкольных образовательных организаций могут иметь различную конфигурацию, в том числе: компактную, блочную или павильонную структуру, состоять из нескольких корпусов-павильонов, отдельно стоящих или соединенных между собой отапливаемыми переходами. Неотапливаемые переходы и галереи допускаются только в IIIБ климатическом подрайоне.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4.7. При проектировании дошкольных образовательных организаций высота помещений и система вентиляции должны обеспечивать гигиенически обоснованные показатели воздухообмена.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4.8. В целях сохранения воздушно-теплового режима в помещениях дошкольных образовательных организаций, в зависимости от климатических районов, входы в здания должны быть оборудованы тамбурами.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4.9. Объемно-планировочные решения помещений дошкольных образовательных организаций должны обеспечивать условия для соблюдения принципа групповой изоляции. Групповые ячейки для детей младенческого и раннего возраста должны иметь самостоятельный вход на игровую площадку.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4.10. В здание дошкольной образовательной организации допускается оборудование единого входа с общей лестницей для групп для детей младенческого, раннего и детей дошкольного возраста - не более чем на 4 группы, независимо от их расположения в здании.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размещении дошкольных образовательных организаций в образовательных организациях, в зданиях социально-культурного назначения, пристроенных к жилым домам, зданиям административного и общественного назначения допускается оборудование единого входа в дошкольную организацию без разделения на группы.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4.11. В состав групповой ячейки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использовать групповую для организации сна с использованием выдвижных кроватей или раскладных кроватей с жестким ложем.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Спальни в период бодрствования детей допускается использовать для организации игровой деятельности и образовательной деятельности по освоению основной общеобразовательной программы дошкольного образования. При этом должен строго соблюдаться режим проветривания и влажной уборки: в спальне должна быть проведена влажная уборка не менее чем за 30 минут до сна детей, при постоянном проветривании в течение 30 минут.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раздевальной (приемной) для детей младенческого и раннего возраста до года выделяют место для раздевания родителей и кормления грудных детей матерями. Спальню для детей младенческого и раннего возраста до года следует разделять остекленной перегородкой на 2 зоны: для детей младенческого и раннего возраста до года.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4.12. Площади помещений, входящих в групповую ячейку, принимают в соответствии с рекомендуемыми площадями помещений групповой ячейки (</w:t>
      </w:r>
      <w:hyperlink r:id="rId3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таблица 1 приложения N 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вновь строящихся зданий дошкольных образовательных организаций оптимальную площадь групповых и спален рекомендуется принимать из расчета норматива площади на одного ребенка (с учетом мебели и ее расстановки) и из расчета кратности воздухообмена.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4.13. В дошкольных образовательных организациях для групповых ячеек, располагающихся на втором и третьем этажах, раздевальные помещения для детей допускается размещать на первом этаже.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дошкольных образовательных организациях (группах) должны быть обеспечены условия для просушивания верхней одежды и обуви.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4.14. Для ограничения избыточной инсоляции и перегрева помещений необходимо предусмотреть солнцезащиту при проектировании зданий и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установке окон в помещениях групповых, спален, музыкальных и физкультурных залов, помещений пищеблока, обращенных на азимуты 200-275 градусов для районов южнее 60-45 градусов с.ш. и на азимуты 91-230 градусов для районов южнее 45 градусов с.ш.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4.15. Конструкция окон должна предусматривать возможность организации проветривания помещений, предназначенных для пребывания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4.16. Остекление окон должно быть выполнено из цельного стеклополотна. При замене оконных блоков площадь остекления должна быть сохранена или увеличена. Замена разбитых стекол должна проводиться немедленно.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4.17. Во вновь строящихся и реконструируемых зданиях дошкольных образовательных организаций при численности воспитанников более 120 рекомендуется предусматривать два зала: один - для занятий музыкой, другой - для занятий физкультурой. Залы не должны быть проходными.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Во вновь строящихся и реконструируемых зданиях дошкольных образовательных организаций с численностью воспитанников до 120 и существующих зданиях допускается один общий зал для занятий музыкой и физкультурой.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наличии в дошкольной образовательной организации одного зала рекомендуется оборудованная физкультурная площадка для занятий физкультурой на свежем воздухе.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4.18. Для проведения физкультурных занятий в зданиях дошкольных образовательных организаций IA, IБ и IГ климатических подрайонов допускается использовать отапливаемые прогулочные веранды.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4.19. При строительстве, обустройстве и эксплуатации бассейна для детей в дошкольных образовательных организациях должны соблюдаться санитарно-эпидемиологические требования к устройству плавательных бассейнов, их эксплуатации, качеству воды плавательных бассейнов и контролю качества.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4.20. При проведении занятий детей с использованием компьютерной техники организация и режим занятий должны соответствовать требованиям к персональным электронно-вычислительным машинам и организации работы.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4.21. В существующих дошкольных образовательных организациях допускается наличие помещений медицинского назначения (медицинский блок) в соответствии с проектами, по которым они были построены.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4.22. Для вновь строящихся зданий дошкольных образовательных организаций независимо от их вместимости предусматривается медицинский блок, состоящий из медицинского и процедурного кабинетов, туалета. Рекомендуемая площадь помещений медицинского блока приведена в </w:t>
      </w:r>
      <w:hyperlink r:id="rId34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таблице 1 приложения N 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туалете предусматривается место для приготовления дезинфекционных растворов.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3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Медицинский блок (медицинский кабинет) должен иметь отдельный вход из коридора.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временной изоляции заболевших допускается использование помещений медицинского блока (медицинский или процедурный кабинет).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размещении дошкольной образовательной организации (или групп) на базе образовательной организации возможно использование медицинского блока (или медицинского кабинета) данного образовательного учреждения.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размещении дошкольной образовательной организации (или групп) в пристроенных к жилым домам (или к зданиям административного и общественного назначения, а также во встроенных в жилые дома и встроенно-пристроенных к жилым домам, зданиям административного и общественного назначения), в которых не предусмотрен медицинский кабинет, допускается в кабинете заведующего дошкольной образовательной организации оборудование места для временной изоляции заболевших детей, разделенного трансформируемой перегородкой.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4.23. В зданиях дошкольных образовательных организаций рекомендуется предусмотреть минимальный набор служебно-бытовых помещений в соответствии с рекомендуемым составом и площадью служебно-бытовых помещений в соответствии с </w:t>
      </w:r>
      <w:hyperlink r:id="rId3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таблицей 2 приложения N 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Не допускается размещать групповые ячейки над помещениями пищеблока и постирочной.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4.24. Во вновь строящихся и реконструируемых объектах дошкольных образовательных организаций необходимо предусматривать пищеблок, работающий на сырье или полуфабрикатах, или буфет-раздаточную, предназначенную для приема готовых блюд и кулинарных изделий, поступающих из организаций общественного питания, и распределения их по группам.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Состав и площади помещений пищеблока (буфета-раздаточной) определяются заданием на проектирование.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Объемно-планировочные решения помещений пищеблока должны предусматривать последовательность технологических процессов, исключающих встречные потоки сырой и готовой продукции.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размещение помещений пищеблока на первом и втором этажах при условии проектирования его в отдельном блоке (здании). Помещения для приема пищевых продуктов, кладовая для овощей, первичная обработка овощей (в том числе для чистки картофеля), мойки тары и камера отходов, проектируются на первом этаже.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Кладовые не размещаются под моечными, душевыми и санитарными узлами, а также производственными помещениями с трапами.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подвальных помещениях допускается хранение пищевых продуктов (овощей, консервированных продуктов) при обеспечении необходимых условий хранения, установленных производителем.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Помещения для хранения пищевых продуктов должны быть не проницаемыми для грызунов.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4.25. При проектировании пищеблока, работающего на сырье, рекомендуется предусмотреть следующий набор помещений: горячий цех, раздаточная, холодный цех, мясо-рыбный цех, цех первичной обработки овощей, моечная кухонной посуды, кладовая сухих продуктов, кладовая для овощей, помещение с холодильным оборудованием для хранения скоропортящихся продуктов, загрузочная.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В горячем цехе допускается функциональное разделение помещения с выделением зон: переработки овощной, мясо-рыбной продукции и зоны холодных закусок при условии соблюдения санитарно-эпидемиологических требований к технологическим процессам приготовления блюд.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4.26. При проектировании пищеблока, работающего на полуфабрикатах, рекомендуется предусмотреть следующий набор помещений: загрузочная, доготовочный цех, горячий цех, холодный цех, раздаточная, помещение для хранения сыпучих продуктов, помещение с холодильным оборудованием для хранения скоропортящихся продуктов, моечная кухонной посуды. Доготовочный, горячий и холодный цеха могут быть совмещены в одном помещении и разделены перегородкой.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 пищеблок, работающий на полуфабрикатах, должны поступать мытые и/или очищенные овощи, полуфабрикаты высокой степени готовности (мясные, рыбные).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4.27. В буфетах-раздаточных должны предусматриваться объемно-планировочные решения, помещения и оборудование, позволяющие осуществлять прием готовых блюд, кулинарных изделий и раздачу их по групповым ячейкам, а также приготовление горячих напитков и отдельных блюд (отваривание колбасных изделий, яиц, заправка салатов, нарезка готовых продуктов). В буфетах-раздаточных должны быть предусмотрены условия для мытья рук.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4.28. При проектировании пищеблока в здании дошкольной образовательной организации комната персонала, раздевалка и помещение для приготовления моющих и дезинфекционных растворов могут быть размещены за пределами пищеблока.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3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Работникам пищеблока допускается использовать служебные (комната персонала, раздевалка) и санитарные (душевая и туалет для персонала) помещения дошкольной образовательной организации.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совместное хранение уборочного инвентаря и приготовление моющих и дезинфекционных растворов, предназначенных для пищеблока и других помещений дошкольной образовательной организации.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(Абзац в редакции, введенной в действие с 20 сентября 2015 года </w:t>
      </w:r>
      <w:hyperlink r:id="rId3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4.29. В ранее построенных объектах дошкольных образовательных организаций пищеблоки допускается эксплуатировать в соответствии с проектом, по которому они были построены.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4.30. При организации мытья обменной тары в дошкольных образовательных организациях выделяется отдельное помещение.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4.31. Технологическое оборудование размещается с учетом обеспечения свободного доступа к нему для его обработки и обслуживания.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4.32. Питание детей организуется в помещении групповой. Доставка пищи от пищеблока до групповой осуществляется в специально выделенных промаркированных закрытых емкостях. Маркировка должна предусматривать групповую принадлежность и вид блюда (первое, второе, третье).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4.33. В дошкольных образовательных организациях для мытья столовой посуды буфетная оборудуется двухгнездными моечными ваннами с подводкой к ним холодной и горячей воды. При децентрализованном водоснабжении буфетная обеспечивается емкостями для мытья посуды.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4.34. Допускается установка посудомоечной машины в буфетных групповых ячейках.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4.35. В дошкольных образовательных организациях рекомендуется предусматривать постирочную. Помещения стиральной и гладильной должны быть смежными. Входы (окна приема-выдачи) для сдачи грязного и получения чистого белья должны быть раздельными.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4.36. Вход в постирочную не рекомендуется устраивать напротив входа в помещения групповых ячеек.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4.37. При отсутствии прачечной в дошкольной образовательной организации возможна организация централизованной стирки постельного белья в иных прачечных.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4.38. При организации работы групп кратковременного пребывания детей должны предусматриваться помещения: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помещение или место для раздевания, оборудованные шкафчиками или вешалками для верхней одежды и обуви детей и персонала групп. В помещении должны быть созданы условия для просушки одежды и обуви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групповая комната для проведения учебных занятий, игр и питания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помещение или место для приготовления пищи, а также для мытья и хранения столовой посуды и приборов;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детская туалетная (с умывальной) для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оборудование санитарного узла для персонала в детской туалетной в виде отдельной закрытой туалетной кабины.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Детская туалетная должна быть обеспечена персональными горшками для каждого ребенка, фактически находящегося в группе, дошкольной образовательной организации, а для детей в возрасте 5-7 лет персональными сиденьями на унитаз, изготовленными из материалов, безвредных для здоровья детей, допускающих их обработку моющими и дезинфекционными средствами, или одноразовыми сиденьями на унитаз.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3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V. Требования к внутренней отделке помещений дошкольных образовательных организаций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5.1. Стены помещений должны быть гладкими, без признаков поражений грибком и иметь отделку, допускающую уборку влажным способом и дезинфекцию.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Все строительные и отделочные материалы должны быть безвредными для здоровья человека и иметь документы, подтверждающие их происхождение, качество и безопасность. Возможно использование для внутренней отделки помещений обоев, допускающие проведение уборки влажным способом и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дезинфекцию.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5.2. Стены помещений пищеблока, буфетных, кладовой для овощей, охлаждаемых камер, моечной, постирочной, гладильной и туалетных следует облицовывать глазурованной плиткой или иным влагостойким материалом, безвредным для здоровья человека, на высоту не менее 1,5 м; в заготовочной пищеблока, залах с ваннами бассейна и душевых - на высоту не менее 1,8 м для проведения влажной обработки с применением моющих и дезинфекционных средств.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4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Отделка помещений медицинского блока должна соответствовать санитарно-эпидемиологическим требованиям, предъявляемым к медицинским организациям.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5.3. В помещениях, ориентированных на южную сторону горизонта, применяются отделочные материалы и краски неярких холодных тонов, на северную сторону - теплые тона. Отдельные элементы допускается окрашивать в более яркие цвета, но не более 25% всей площади помещения.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5.4. Потолки в помещениях с повышенной влажностью воздуха (производственные цеха пищеблока, душевые, постирочные, умывальные, туалеты и другие) окрашиваются влагостойкими материалами.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5.5. Для пола используются материалы, допускающие обработку влажным способом, с использованием моющих и дезинфекционных растворов.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4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 учетом климатических условий рекомендуется полы в помещениях групповых, расположенных на первом этаже, предусматривать утепленными и (или) отапливаемыми, с регулируемым температурным режимом.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VI. Требования к размещению оборудования в помещениях дошкольных образовательных организаций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6.1. Оборудование основных помещений должно соответствовать росту и возрасту детей. Функциональные размеры приобретаемой и используемой детской мебели для сидения и столов должны соответствовать обязательным требованиям, установленным техническими регламентами или (и) национальными стандартами.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Детская мебель и оборудование для помещений, поступающие в дошкольные образовательные организации, должны быть изготовлены из материалов, безвредных для здоровья детей и иметь документы, подтверждающие их происхождение и безопасность.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Помещения дошкольных образовательных организаций (групп)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6.2. Раздевальные оборудуются шкафами для верхней одежды детей и персонала.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Шкафы для одежды и обуви оборудуются индивидуальными ячейками - полками для головных уборов и крючками для верхней одежды. Каждая индивидуальная ячейка маркируется.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раздевальных (или в отдельных помещениях) должны быть предусмотрены условия для сушки верхней одежды и обуви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тамбурах вновь строящихся объектов дошкольных образовательных организаций допускается установка стеллажей для игрушек, используемых на прогулке.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6.3. Для осмотра и переодевания (пеленания) детей младенческого и раннего возраста помещение раздевальной (приемной) оборудуются пеленальными столами, стульями, раковиной для мытья рук, шкафом для одежды матерей. Место для грудного кормления детей оборудуется столом и стулом.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6.4. В групповых для детей раннего возраста рекомендуется устанавливать в светлой части помещения групповой манеж размером 6,0 х 5,0 м с высотой ограждения - 0,4 м, длинной стороной параллельно окнам и на расстоянии от них не менее 1,0 м. Для ползания детей на полу выделяют место, ограниченное барьером. Рекомендуется устанавливать горки с лесенкой высотой не более 0,8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м и длиной ската - 0,9 м, мостики длиной 1,5 м и шириной 0,4 м с перилами высотой 0,45 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Вблизи буфетной рекомендуется устанавливать пеленальные столы и специальные столики с выдвижными креслами для кормления детей 8-12 месяцев. Возле пеленального стола устанавливается бак с крышкой для грязного белья.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6.5. В групповых для детей 1,5 года и старше столы и стулья устанавливаются по числу детей в группах. Для детей старшей и подготовительной групп рекомендуется использовать столы с изменяющимся наклоном крышки до 30 градусов.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6.6. Стулья и столы должны быть одной группы мебели и промаркированы. Подбор мебели для детей проводится с учетом роста детей согласно </w:t>
      </w:r>
      <w:hyperlink r:id="rId4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таблице 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E9ECF1"/>
        <w:spacing w:after="257" w:line="240" w:lineRule="auto"/>
        <w:ind w:left="-1286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7"/>
          <w:szCs w:val="27"/>
        </w:rPr>
      </w:pPr>
      <w:r w:rsidRPr="000056B4">
        <w:rPr>
          <w:rFonts w:ascii="Arial" w:eastAsia="Times New Roman" w:hAnsi="Arial" w:cs="Arial"/>
          <w:color w:val="242424"/>
          <w:spacing w:val="2"/>
          <w:sz w:val="27"/>
          <w:szCs w:val="27"/>
        </w:rPr>
        <w:t>Таблица 1. Основные размеры столов и стульев для детей раннего возраста и дошкольного возраста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493"/>
        <w:gridCol w:w="2337"/>
        <w:gridCol w:w="2340"/>
        <w:gridCol w:w="2185"/>
      </w:tblGrid>
      <w:tr w:rsidR="000056B4" w:rsidRPr="000056B4" w:rsidTr="000056B4">
        <w:trPr>
          <w:trHeight w:val="15"/>
        </w:trPr>
        <w:tc>
          <w:tcPr>
            <w:tcW w:w="2772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587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587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402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Группа роста детей (мм)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Группа мебели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Высота стола (мм)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Высота стула (мм)</w:t>
            </w: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до 850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180</w:t>
            </w: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свыше 850 до 1000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220</w:t>
            </w: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1000-1150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260</w:t>
            </w: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1150-1300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300</w:t>
            </w: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1300-1450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580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340</w:t>
            </w:r>
          </w:p>
        </w:tc>
      </w:tr>
      <w:tr w:rsidR="000056B4" w:rsidRPr="000056B4" w:rsidTr="000056B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 1450-1600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380</w:t>
            </w:r>
          </w:p>
        </w:tc>
      </w:tr>
    </w:tbl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6.7. Рабочие поверхности столов должны иметь матовое покрытие светлого тона. Материалы, используемые для облицовки столов и стульев, должны обладать низкой теплопроводностью, быть стойкими к воздействию влаги, моющих и дезинфекционных средств.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4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6.8. Меловые доски должны быть изготовлены из материалов, имеющих высокую адгезию с материалами, используемыми для письма, хорошо очищаться влажной губкой, быть износостойкими, иметь темно-зеленый или коричневый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цвет и антибликовое или матовое покрытие.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6.9. При использовании маркерной доски цвет маркера должен быть контрастным (черный, красный, коричневый, темные тона синего и зеленого).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Учебные доски, не обладающие собственным свечением, должны быть обеспечены равномерным искусственным освещением.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6.10. В дошкольных образовательных организациях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Мягконабивные и пенолатексные ворсованные игрушки для детей дошкольного возраста следует использовать только в качестве дидактических пособий.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6.11. Размещение аквариумов, животных, птиц в помещениях групповых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6.12. Во вновь строящихся дошкольных образовательных организациях в составе групповых должны быть предусмотрены отдельные спальные помещения. Спальни оборудуются стационарными кроватями.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проектировании групповой допускается предусматривать наличие раздвижной (трансформируемой) перегородки для выделения спальных мест (спальни), которые оборудуются раскладными кроватями с жестким ложем или на трансформируемыми (выдвижными, выкатными) одно-трехуровневыми кроватями.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6.13. В существующих дошкольных образовательных организациях при отсутствии спален по проекту или недостаточной площади имеющихся спальных помещений допускается организовывать дневной сон детей дошкольных групп в групповых на раскладных кроватях с жестким ложем или на трансформируемых (выдвижных, выкатных) одно-трехуровневых кроватях.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использовании раскладных кроватей в каждой групповой должно быть предусмотрено место для их хранения, а также для индивидуального хранения постельных принадлежностей и белья.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Кровати должны соответствовать росту детей. Расстановка кроватей должна обеспечивать свободный проход детей между кроватями, кроватями и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наружными стенами, кроватями и отопительными приборами.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Количество кроватей должно соответствовать количеству детей, находящихся в группе.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дополнительно включен с 20 сентября 2015 года </w:t>
      </w:r>
      <w:hyperlink r:id="rId44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6.14. В существующих дошкольных образовательных организациях допускается использование спальных помещений, предусмотренных проектом, в качестве групповых или кабинетов для дополнительного образования.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6.15. Пункт исключен с 20 сентября 2015 года - </w:t>
      </w:r>
      <w:hyperlink r:id="rId4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6.16. Туалетные помещения делят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ранее построенных зданиях дошкольных образовательных организаций допускается использовать помещение туалетной в соответствии с проектом.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6.16.1. Туалетную для детей раннего возраста оборудуют в одном помещении, где устанавливают 3 умывальные раковины с подводкой горячей и холодной воды для детей, 1 умывальную раковину для персонала, шкаф (стеллаж) с ячейками для хранения индивидуальных горшков и слив для их обработки, детскую ванну, хозяйственный шкаф. Горшки должны быть промаркированы.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туалетных к умывальным раковинам обеспечивается подводка горячей и холодной воды, подача воды осуществляется через смеситель.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6.16.2. В туалетной младшей дошкольной и средней групп в умывальной зоне устанавливаются 4 умывальные раковины для детей и 1 умывальную раковину для взрослых, 4 детских унитаза.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6.16.3. В туалетных старшей и подготовительной групп в умывальной зоне устанавливаются умывальные раковины с подводкой горячей и холодной воды для детей из расчета 1 раковина на 5 детей, 1 умывальная раковина для взрослых, детские унитазы или из расчета 1 унитаз на 5 детей. Детские унитазы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рекомендуется устанавливать в закрывающихся кабинах, высота ограждения кабины - 1,2 м (от пола), не доходящая до уровня пола на 0,15 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проектировании и реконструкции дошкольных образовательных организаций в сельской местности оборудование туалетной и умывальной зон допускается определять заданием на проектирование.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6.16.4. При проектировании и реконструкции дошкольных образовательных организаций в старших и подготовительных группах предусматриваются раздельные туалетные комнаты (кабинки) для мальчиков и девочек.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6.17. При круглосуточном пребывании детей рекомендуется оборудовать ванные комнаты для помывки детей, оборудованные душевыми кабинами (ваннами, поддонами с подводкой горячей и холодной воды со смесителем).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6.18. Умывальники рекомендуется устанавливать: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на высоту от пола до борта прибора - 0,4 м для детей младшего дошкольного возраста;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на высоту от пола до борта - 0,5 м для детей среднего и старшего дошкольного возраста.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6.19. Унитазы оборудуются детскими сиденьями или гигиеническими накладками, изготовленными из материалов, безвредных для здоровья детей, допускающих их обработку моющими и дезинфекционными средствами.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4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6.20. Для персонала дошкольного учреждения рекомендуется организовать отдельную санитарную комнату на каждом этаже здания дошкольной образовательной организации с унитазом и умывальником.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6.21. В туалетных помещениях (рядом с умывальниками или напротив них) устанавливаются вешалки для детских полотенец (отдельно для рук и для ног) по списочному составу детей, хозяйственный шкаф и шкаф для уборочного инвентаря. Допускается использование одноразовых полотенец для рук в туалетных для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Допускается устанавливать шкафы для уборочного инвентаря вне туалетных комнат.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VII. Требования к естественному и искусственному освещению помещений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7.1. Уровни естественного и искусственного освещения в дошкольных образовательных организациях должны соответствовать санитарно-эпидемиологическим требованиям к естественному, искусственному и совмещенному освещению жилых и общественных зданий.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7.2. Неравномерность естественного освещения основных помещений с верхним или комбинированным естественным освещением не должна превышать 3:1.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7.3. Световые проемы в групповых, игровых и спальнях оборудуют регулируемыми солнцезащитными устройствами. В качестве солнцезащитных устройств используются шторы или жалюзи внутренние, межстекольные и наружные вертикально направленные. Материал, используемый для жалюзи, должен быть стойким к влаге, моющим и дезинфекционным растворам.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4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в качестве солнцезащитных устройств использовать шторы (или жалюзи) светлых тонов со светорассеивающими и светопропускающими свойствами.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Конструкция регулируемых солнцезащитных устройств в исходном положении не должна уменьшать светоактивную площадь оконного проема. Зашторивание окон в спальных помещениях допускается лишь во время сна детей, в остальное время шторы должны быть раздвинуты в целях обеспечения инсоляции помещения.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7.4. При одностороннем освещении групповых помещений столы для обучения детей должны размещаться на расстоянии не более 6 метров от светонесущей стены.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4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 xml:space="preserve">постановлением Главного государственного санитарного врача Российской </w:t>
        </w:r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lastRenderedPageBreak/>
          <w:t>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7.5. Не рекомендуется размещать цветы в горшках на подоконниках в групповых и спальных помещениях.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7.6. При проведении занятий в условиях недостаточного естественного освещения необходимо дополнительное искусственное освещение.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7.7. Источники искусственного освещения должны обеспечивать достаточное равномерное освещение всех помещений. Размещение светильников осуществляется в соответствии с требованиями к размещению источников искусственного освещения помещений дошкольных образовательных организаций (</w:t>
      </w:r>
      <w:hyperlink r:id="rId4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приложение N 2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7.8. Все источники искусственного освещения должны содержаться в исправном состоянии. Неисправные и перегоревшие лампы хранятся в отдельном помещении и утилизируются в порядке, установленном законодательством Российской Федерации.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7.9. Чистка оконных стекол и светильников проводится по мере их загрязнения.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7.10. Осветительные приборы в помещениях для детей должны иметь защитную светорассеивающую арматуру. В помещениях пищеблока и прачечной - пылевлагонепроницаемую защитную арматуру.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VIII. Требования к отоплению и вентиляции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8.1. Здания дошкольных образовательных организаций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Ревизия, очистка и контроль за эффективностью работы вентиляционных систем осуществляется не реже 1 раза в год.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8.2. Не допускается использование переносных обогревательных приборов, а также обогревателей с инфракрасным излучением.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8.3. Ограждающие устройства отопительных приборов должны быть выполнены из материалов, не оказывающих вредного воздействия на человека.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Ограждения из древесно-стружечных плит не используются.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8.4. Относительная влажность воздуха в помещениях с пребыванием детей должна быть в пределах 40-60%, в производственных помещениях пищеблока и постирочной - не более 70%.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8.5. Все помещения дошкольной организации должны ежедневно проветриваться.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Проветривание проводится не менее 10 минут через каждые 1,5 часа. В помещениях групповых и спальнях во всех климатических районах, кроме IA, IБ, IГ климатических подрайонов обеспечивается естественное сквозное или угловое проветривание. Сквозное проветривание в присутствии детей не проводится. Проветривание через туалетные комнаты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5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присутствии детей допускается широкая односторонняя аэрация всех помещений в теплое время года.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8.6.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прихода с прогулки или занятий.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проветривании допускается кратковременное снижение температуры воздуха в помещении, но не более чем на 2-4°С.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помещениях спален сквозное проветривание проводится до дневного сна.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проветривании во время сна фрамуги, форточки открываются с одной стороны и закрывают за 30 минут до подъема.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холодное время года фрамуги, форточки закрываются за 10 минут до отхода ко сну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В теплое время года сон (дневной и ночной) организуется при открытых окнах (избегая сквозняка).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8.7. Значения температуры воздуха и кратности обмена воздуха помещений в 1 час должны приниматься в соответствии с требованиями к температуре воздуха и кратности воздухообмена в основных помещениях дошкольных образовательных организаций в разных климатических районах (</w:t>
      </w:r>
      <w:hyperlink r:id="rId5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приложение N 3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8.8. Концентрация вредных веществ воздуха в помещениях с постоянным пребыванием детей (групповых, игровых, спальнях, залах для музыкальных и физкультурных занятий и других) не должны превышать предельно допустимые концентрации (ПДК) для атмосферного воздуха населенных мест.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8.9. Контроль за температурой воздуха во всех основных помещениях пребывания детей осуществляется с помощью бытовых термометров.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IX. Требования к водоснабжению и канализации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9.1. Здания дошкольных образовательных организаций оборудуются системами холодного и горячего водоснабжения, канализацией.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9.2. При отсутствии централизованного водоснабжения в населенном пункте (холодного и горячего) в дошкольной образовательной организации обеспечивается подача воды на пищеблок, помещения медицинского блока, прачечную (постирочную), в туалетные всех групповых ячеек.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9.3. Вода должна отвечать санитарно-эпидемиологическим требованиям к питьевой воде.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9.4. Подводкой горячей и холодной воды обеспечиваются помещения пищеблока, буфетных, туалетных для детей и персонала, постирочных, бассейна, медицинского блока. Умывальники, моечные ванны, душевые установки и водоразборные краны для хозяйственных нужд обеспечиваются смесителями.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9.5. Не допускается использование для технологических, хозяйственно-бытовых целей горячую воду из системы отопления.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9.6. В районах, где отсутствует централизованная канализация, здания дошкольных образовательных организаций оборудуются внутренней канализацией, при условии устройства выгребов или локальных очистных сооружений.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X. Требования к дошкольным образовательным организациям и группам для детей с ограниченными возможностями здоровья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10.1. Для детей с ограниченными возможностями здоровья, детей-инвалидов организуются группы компенсирующей, комбинированной и оздоровительной направленности в дошкольных образовательных организациях любого вида, в которых обеспечиваются необходимые условия для организации коррекционной работы, в том числе: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компенсирующей направленности - для осуществления квалифицированной коррекции недостатков в физическом и психическом развитии и дошкольного образования детей с ограниченными возможностями здоровья (с тяжелыми нарушениями речи, с фонетико-фонематическими нарушениями, глухих и слабослышащих, слепых и слабовидящих, с амблиопией, косоглазием, с нарушениями опорно-двигательного аппарата, с задержкой психического развития, с умственной отсталостью, с аутизмом, со сложным дефектом (сочетание двух и более недостатков в физическом и (или) психическом развитии, с иными ограниченными возможностями здоровья);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оздоровительной направленности - для детей с туберкулезной интоксикацией, часто болеющих детей и других категорий детей, которым необходим комплекс специальных оздоровительных мероприятий;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комбинированной направленности - для организации совместного воспитания и образования здоровых детей и детей с ограниченными возможностями здоровья.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Устройство, содержание и организация работы дошкольных образовательных учреждений и (или) групп компенсирующей и комбинированной направленности должны соответствовать требованиям настоящих санитарных правил и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требованиям настоящей главы.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10.2. Размещение помещений для воспитанников специальных дошкольных образовательных организаций (дефекты физического развития, затрудняющие передвижение, нарушение координации движений, ослабление или отсутствие зрения и другие) должно обеспечивать возможность удобного перемещения внутри здания и к игровой площадке.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10.3. Территория специальной дошкольной образовательной организации должна иметь удобные подъездные пути и подходы от остановок общественного транспорта.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Все подъезды и подходы к зданию в пределах территории дошкольной организации должны быть асфальтированы или иметь другое твердое покрытие.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Единый комплекс образовательных организаций (детский сад - школа) допускается размещать на одной территории.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10.4. На территории дошкольной образовательной организации для детей с нарушениями опорно-двигательного аппарата уклон дорожек и тротуаров предусматривается не более 5 градусов, ширина дорожек и тротуаров - не менее 1,6 м. На поворотах и через каждые 6 м они должны иметь площадки для отдыха.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 территории дошкольной образовательной организации для слепых и слабовидящих детей ширина прогулочных дорожек для безопасности передвижения детей должна быть не менее 3 м и иметь двустороннее ограждение двух уровней: перила на высоте 90 см и планка - на высоте 15 см.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Объекты (деревья, кустарники, столбы и другие), находящиеся на территории дошкольной организации, не должны быть препятствием для ходьбы, прогулки и игр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Около поворотов, вблизи перекрестков, у зданий, около столбов и других препятствий дорожки должны иметь крупнозернистую структуру покрытий, шероховатая поверхность которых служит сигналом для замедления ходьбы. Асфальтированные дорожки должны иметь дугообразный профиль в зависимости от их ширины (середина дорожки возвышается над боковыми сторонами на 5-15 см).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10.5. В вечернее время на территории должно быть обеспечено искусственное освещение для слабовидящих детей не менее 40 лк.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10.6. Состав и площади помещений групповых ячеек специальных дошкольных образовательных организаций для детей с нарушениями слуха, зрения и интеллекта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 </w:t>
      </w:r>
      <w:hyperlink r:id="rId5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таблицей 4 приложения N 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10.7. Состав и площади помещений групповых ячеек дошкольных образовательных организаций для детей с нарушением опорно-двигательного аппарата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таблицей 5 </w:t>
      </w:r>
      <w:hyperlink r:id="rId5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приложения N 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54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10.8. Двери входов в здания дошкольных организаций, помещения для детей при открывании не должны создавать препятствия для прохода детей. В помещениях следует избегать устройства внешних углов, а имеющиеся углы округлять.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10.9. Лестницы должны иметь двусторонние поручни и ограждение высотой 1,8 м или сплошное ограждение сеткой.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детей с поражением опорно-двигательного аппарата лестницы оборудуются двусторонними поручнями, которые устанавливаются на двух уровнях - на высоте 0,9 м и дополнительный нижний поручень на высоте 0,5 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Предусматривают лифты, пандусы с уклоном 1:6. Пандусы должны иметь резиновое покрытие.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10.10. Стены основных помещений групповой ячейки и оборудование должны быть окрашены матовыми красками светлых тонов. В помещениях для детей с нарушениями зрения окраска дверей и дверных наличников, выступающих частей зданий, границ ступеней, мебели и оборудования должна контрастировать с окраской стен.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10.11. При использовании звукоусиливающей аппаратуры предусматривается звукоизоляция перекрытий и стен (перекрытия и стены должны обладать высокими звукоизолирующими свойствами).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10.12. Групповые, спальни, музыкальные залы для слепых, слабовидящих детей, должны иметь только южную и восточную ориентацию по сторонам горизонта.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10.13. Уровень искусственной освещенности для слепых и слабовидящих детей в игровых, учебных помещениях, музыкальных и спортивных залах, должен быть не менее 600-800 лк; для детей, страдающих светобоязнью, в игровых, учебных помещениях, музыкальных и спортивных залах - не более 300 лк.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10.14. Помещения групповых для слепых и слабовидящих детей должны быть оборудованы комбинированной системой искусственного освещения.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создания комфортных световых условий детям со светобоязнью над их учебными столами предусматривается обязательное раздельное включение отдельных групп светильников общего освещения.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логопедических кабинетах около зеркала устанавливаются настенные светильники местного освещения на кронштейнах, позволяющих менять угол наклона и высоту источника света.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10.15. Детская мебель и оборудование помещений должны быть безвредными для здоровья детей и учитывать специфику организации педагогического процесса и лечебно-восстановительных мероприятий, а также соответствовать росту и возрасту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помещениях групповых для слабовидящих детей и детей с умственной отсталостью рекомендуются одноместные универсальные столы с регулируемыми параметрами, простой и надежной конструкции.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помещениях групповых для детей с нарушениями слуха (глухих, слабослышащих) и расстройствами речи рекомендуется предусматривать: одноместные столы с индивидуальными пультами (микрофонный комплект, слуховое оборудование); стол для воспитателя с пультом управления (с усилителем и коммутатором), с подводкой слаботочной линии к пульту управления каждого стола. Слуховое оборудование монтируется на стационарно закрепленных столах для детей и воспитателя.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В помещениях групповых для детей с нарушениями функций опорно-двигательного аппарата предусматривается специальная мебель.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10.16. В помещениях медицинского блока для детей с ограниченными возможностями здоровья (имеющих недостатки в физическом и (или) психологическом развитии) должны быть созданы условия для организации оздоровительно-профилактических мероприятий и осуществления лечебной и коррекционно-восстановительной работы.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10.17. В дошкольных образовательных организациях для детей с нарушением опорно-двигательного аппарата плавательный бассейн должен иметь устройство для опускания и поднятия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10.18. В помещениях с ваннами для лечебного массажа нормируемая температура воздуха составляет не менее 30°С, при расчете кратности обмена воздуха не менее 50 м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pict>
          <v:shape id="_x0000_i1029" type="#_x0000_t75" alt="Об утверждении СанПиН 2.4.1.3049-13 " style="width:8.55pt;height:17.15pt"/>
        </w:pic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 в час на ребенка.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XI. Требования к приему детей в дошкольные образовательные организации, режиму дня и организации воспитательно-образовательного процесса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11.1. Прием детей, впервые поступающих в дошкольные образовательные организации, осуществляется на основании медицинского заключения.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11.2. Ежедневный утренний прием детей проводится воспитателями и (или) медицинскими работниками, которые опрашивают родителей о состоянии здоровья детей. По показаниям (при наличии катаральных явлений, явлений интоксикации) ребенку проводится термометрия.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Выявленные больные дети или дети с подозрением на заболевание в дошкольные образовательные организации не принимаются; заболевших в течение дня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11.3. После перенесенного заболевания, а также отсутствия более 5 дней (за исключением выходных и праздничных дней) детей принимают в дошкольные образовательные организации только при наличии справки с указанием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диагноза, длительности заболевания, сведений об отсутствии контакта с инфекционными больными.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11.4. Режим дня должен соответствовать возрастным особенностям детей и способствовать их гармоничному развитию. Максимальная продолжительность непрерывного бодрствования детей 3-7 лет составляет 5,5-6 часов, до 3 лет - в соответствии с медицинскими рекомендациями.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11.5. Рекомендуемая продолжительность ежедневных прогулок составляет 3-4 часа. Продолжительность прогулки определяется дошкольной образовательной организацией в зависимости от климатических условий. При температуре воздуха ниже минус 15°С и скорости ветра более 7 м/с продолжительность прогулки рекомендуется сокращать.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11.6. Рекомендуется организовывать прогулки 2 раза в день: в первую половину дня и во вторую половину дня - после дневного сна или перед уходом детей домой.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11.7. При организации режима пребывания детей в дошкольных образовательных организациях (группах) более 5 часов организуется прием пищи с интервалом 3-4 часа и дневной сон; при организации режима пребывания детей до 5 часов - организуется однократный прием пищи.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Общая продолжительность суточного сна для детей дошкольного возраста 12-12,5 часа, из которых 2-2,5 часа отводится на дневной сон. Для детей от 1 года до 1,5 года дневной сон организуют дважды в первую и вторую половину дня общей продолжительностью до 3,5 часа. Оптимальным является организация дневного сна на воздухе (веранды). Для детей от 1,5 до 3 лет дневной сон организуют однократно продолжительностью не менее 3 часов. Перед сном не рекомендуется проведение подвижных эмоциональных игр, закаливающих процедур. Во время сна детей присутствие воспитателя (или его помощника) в спальне обязательно.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11.8. На самостоятельную деятельность детей 3-7 лет (игры, подготовка к образовательной деятельности, личная гигиена) в режиме дня должно отводиться не менее 3-4 часов.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11.9. Для детей раннего возраста от 1,5 до 3 лет длительность непрерывной образовательной деятельности не должна превышать 10 мин. Допускается осуществлять образовательную деятельность в первую и во вторую половину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дня (по 8-10 минут). Допускается осуществлять образовательную деятельность на игровой площадке во время прогулки.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5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11.10. Продолжительность непрерывной образовательной деятельности для детей от 3 до 4 лет - не более 15 минут, для детей от 4 до 5 лет - не более 20 минут, для детей от 5 до 6 лет - не более 25 минут, а для детей от 6 до 7 лет - не более 30 минут.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5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11.11.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11.12.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 В середине непрерывной образовательной деятельности статического характера проводятся физкультурные минутки.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5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11.13.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XII. Требования к организации физического воспитания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12.1.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12.2. 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 тренажерах, плавание и другие.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объеме двигательной активности воспитанников 5-7 лет следует предусмотреть в организованных формах оздоровительно-воспитательной деятельности 6-8 часов в неделю с учетом психофизиологических особенностей детей, времени года и режима работы дошкольных образовательных организаций.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реализации двигательной деятельности детей используются оборудование и инвентарь физкультурного зала и спортивных площадок в соответствии с возрастом и ростом ребенка.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12.3. Физическое развитие детей первого года жизни организуют в форме индивидуальных занятий, включающих комплексы массажа и гимнастики по назначению врача.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Реализация основной образовательной программы для детей первого года жизни проводится с каждым ребенком индивидуально в групповом помещении ежедневно не ранее чем через 45 минут после еды.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Длительность занятия с каждым ребенком составляет 6-10 минут.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Начиная с 9 месяцев, помимо комплексов гимнастики и массажа, с детьми проводят разнообразные подвижные игры в индивидуальном порядке. Допускается объединение детей в небольшие группы (по 2-3 ребенка).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Для реализации основной образовательной программы по физическому развитию в индивидуальной форме рекомендуется использовать стол высотой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72-75 см, шириной 80 см, длиной 90-100 см, имеющим мягкое покрытие из материалов, позволяющих проводить влажную обработку и дезинфекцию; стол сверху накрывается пеленкой, которая меняется после каждого ребенка.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12.4. С детьми второго и третьего года жизни занятия по физическому развитию основной образовательной программы осуществляют по подгруппам 2-3 раза в неделю. С детьми второго года жизни занятия по физическому развитию основной образовательной программы проводят в групповом помещении, с детьми третьего года жизни - в групповом помещении или в физкультурном зале.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Рекомендуемое количество детей в группе для занятий по физическому развитию и ее длительность в зависимости от возраста детей представлена в </w:t>
      </w:r>
      <w:hyperlink r:id="rId5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таблице 2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E9ECF1"/>
        <w:spacing w:after="257" w:line="240" w:lineRule="auto"/>
        <w:ind w:left="-1286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7"/>
          <w:szCs w:val="27"/>
        </w:rPr>
      </w:pPr>
      <w:r w:rsidRPr="000056B4">
        <w:rPr>
          <w:rFonts w:ascii="Arial" w:eastAsia="Times New Roman" w:hAnsi="Arial" w:cs="Arial"/>
          <w:color w:val="242424"/>
          <w:spacing w:val="2"/>
          <w:sz w:val="27"/>
          <w:szCs w:val="27"/>
        </w:rPr>
        <w:t>Таблица 2. Рекомендуемое количество детей в группе для занятий по физическому развитию и их продолжительность в зависимости от возраста детей в минутах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932"/>
        <w:gridCol w:w="1677"/>
        <w:gridCol w:w="1956"/>
        <w:gridCol w:w="2206"/>
        <w:gridCol w:w="1584"/>
      </w:tblGrid>
      <w:tr w:rsidR="000056B4" w:rsidRPr="000056B4" w:rsidTr="000056B4">
        <w:trPr>
          <w:trHeight w:val="15"/>
        </w:trPr>
        <w:tc>
          <w:tcPr>
            <w:tcW w:w="2033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218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587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957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848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0056B4" w:rsidRPr="000056B4" w:rsidTr="000056B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Возраст детей</w:t>
            </w:r>
          </w:p>
        </w:tc>
      </w:tr>
      <w:tr w:rsidR="000056B4" w:rsidRPr="000056B4" w:rsidTr="000056B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от 1 г. до 1 г. 6 м.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от 1 г. 7 м. до 2 лет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от 2 лет 1 м. до 3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старше 3 лет</w:t>
            </w:r>
          </w:p>
        </w:tc>
      </w:tr>
      <w:tr w:rsidR="000056B4" w:rsidRPr="000056B4" w:rsidTr="000056B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Число детей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2-4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4-6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8-12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Вся группа</w:t>
            </w:r>
          </w:p>
        </w:tc>
      </w:tr>
      <w:tr w:rsidR="000056B4" w:rsidRPr="000056B4" w:rsidTr="000056B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Длительность занятия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6-8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8-10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10-15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15</w:t>
            </w:r>
          </w:p>
        </w:tc>
      </w:tr>
    </w:tbl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12.5. 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в младшей группе - 15 мин.,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в средней группе - 20 мин.,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в старшей группе - 25 мин.,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в подготовительной группе - 30 мин.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Один раз в неделю для детей 5-7 лет следует круглогодично организовывать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12.6. Закаливание детей включает комплекс мероприятий: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воздухе, умывание прохладной водой и другие водные, воздушные и солнечные процедуры.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образовательной организации. При организации закаливания должны быть реализованы основные гигиенические принципы - постепенность систематичность, комплексность и учет индивидуальных особенностей ребенка.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12.7. При организации плавания детей используются бассейны, отвечающие санитарно-эпидемиологическим требованиям к плавательным бассейнам.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Продолжительность нахождения в бассейне в зависимости от возраста детей должна составлять: в младшей группе - 15-20 мин., в средней группе - 20-25 мин., в старшей группе - 25-30 мин., в подготовительной группе - 25-30 мин. Для профилактики переохлаждения детей плавание в бассейне не следует заканчивать холодовой нагрузкой.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Прогулку детей после плавания в бассейне организуют не менее чем через 50 минут, в целях предупреждения переохлаждения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12.8. При использовании сауны с целью закаливания и оздоровления детей необходимо соблюдать следующие требования: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во время проведения процедур необходимо избегать прямого воздействия теплового потока от калорифера на детей;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- в термокамере следует поддерживать температуру воздуха в пределах 60-70°С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при относительной влажности 15-10%;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продолжительность первого посещения ребенком сауны не должна превышать 3 минут;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после пребывания в сауне ребенку следует обеспечить отдых в специальной комнате и организовать питьевой режим (чай, соки, минеральная вода).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12.9. Дети могут посещать бассейн и сауну только при наличии разрешения врача-педиатра. Присутствие медицинского персонала обязательно во время плавания детей в бассейне и нахождения их в сауне.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12.10.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Работа по физическому развитию проводится с учетом здоровья детей при постоянном контроле со стороны медицинских работников.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XIII. Требования к оборудованию пищеблока, инвентарю, посуде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13.1. Пищеблок дошкольной организации должен быть оборудован необходимым технологическим, холодильным и моечным оборудованием. Набор оборудования производственных, складских помещений рекомендуется принимать в соответствии с</w:t>
      </w:r>
      <w:hyperlink r:id="rId5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приложением N 4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 Все технологическое и холодильное оборудование должно быть исправно.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13.2.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посуда должны иметь маркировку для сырых и готовых пищевых продуктов. При работе технологического оборудования должна быть исключена возможность контакта пищевого сырья и готовых к употреблению продуктов.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13.3. Производственное оборудование, разделочный инвентарь и посуда должны отвечать следующим требованиям: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- столы, предназначенные для обработки пищевых продуктов, должны быть цельнометаллическими;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для разделки сырых и готовых продуктов следует иметь отдельные разделочные столы, ножи и доски. Для разделки сырых и готовых продуктов используются доски из дерева твердых пород (или других материалов, разрешенных для контакта с пищевыми продуктами, подвергающихся мытью и дезинфекции) без дефектов (щелей, зазоров и других);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доски и ножи должны быть промаркированы: "СМ" - сырое мясо, "СК" - сырые куры, "СР" - сырая рыба, "СО" - сырые овощи, "ВМ" - вареное мясо, "ВР" - вареная рыба, "ВО" - вареные овощи, "гастрономия", "Сельдь", "X" - хлеб, "Зелень";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посуда, используемая для приготовления и хранения пищи, должна быть изготовлена из материалов, безопасных для здоровья человека;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компоты и кисели готовят в посуде из нержавеющей стали. Для кипячения молока выделяют отдельную посуду;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кухонная посуда, столы, оборудование, инвентарь должны быть промаркированы и использоваться по назначению;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количество одновременно используемой столовой посуды и приборов должно соответствовать списочному составу детей в группе. Для персонала следует иметь отдельную столовую посуду. Посуда хранится в буфетной групповой на решетчатых полках и (или) стеллажах.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13.4. 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естественным побуждением.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Технологическое оборудование, являющееся источниками выделений тепла, газов, оборудуется локальными вытяжными системами вентиляции в зоне максимального загрязнения.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13.5. Моечные ванны для обработки кухонного инвентаря, кухонной посуды и производственного оборудования пищеблока должны быть обеспечены подводкой холодной и горячей воды через смесители.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13.6. Для ополаскивания посуды (в том числе столовой) используются гибкие шланги с душевой насадкой.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13.7. Помещение (место) для мытья обменной тары оборудуется ванной или трапом с бортиком, облицованным керамической плиткой.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13.8. Во всех производственных помещениях, моечных, санузле устанавливаются раковины для мытья рук с подводкой горячей и холодной воды через смесители.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13.9. В месте присоединения каждой производственной ванны к канализации должен быть воздушный разрыв не менее 20 мм от верха приемной воронки, которую устраивают выше сифонных устройств.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13.10. 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40°С с добавлением моющих средств; во второй секции - ополаскивают проточной горячей водой с температурой не ниже 65°С с помощью шланга с душевой насадкой и просушивают в перевернутом виде на решетчатых полках, стеллажах. Чистую кухонную посуду хранят на стеллажах на высоте не менее 0,35 м от пола.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13.11. Разделочные доски и мелкий деревянный инвентарь (лопатки, мешалки и другое) после мытья в первой ванне горячей водой (не ниже 40°С) с добавлением моющих средств ополаскивают горячей водой (не ниже 65°С) во второй ванне, обдают кипятком, а затем просушивают на решетчатых стеллажах или полках. Доски и ножи хранятся на рабочих местах раздельно в кассетах или в подвешенном виде.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13.12. Металлический инвентарь после мытья прокаливают в духовом шкафу; мясорубки после использования разбирают, промывают, обдают кипятком и тщательно просушивают.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13.13. 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Используемая для детей столовая и чайная посуда (тарелки, блюдца, чашки) может быть изготовлена из фаянса, фарфора, а столовые приборы (ложки, вилки, ножи) - из нержавеющей стали. Не допускается использовать посуду с отбитыми краями, трещинами, сколами, деформированную, с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поврежденной эмалью, пластмассовую и столовые приборы из алюминия.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13.14. В моечной и буфетных вывешиваются инструкции о правилах мытья посуды и инвентаря с указанием концентраций и объемов применяемых моющих и дезинфекционных средств.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6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Посуду и столовые приборы моют в 2-гнездных ваннах, установленных в буфетных каждой групповой ячейки.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40°С, ополаскивается горячей проточной водой с температурой не ниже 65°С (вторая ванна) с помощью гибкого шланга с душевой насадкой и просушивается на специальных решетках.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Чашки моют горячей водой с применением моющих средств в первой ванне, ополаскивают горячей проточной водой во второй ванне и просушивают.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промытых кассетах (диспенсерах) в вертикальном положении ручками вверх.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Столовую посуду для персонала моют и хранят в буфетной групповой ячейки отдельно от столовой посуды, предназначенной для детей.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13.15. Для обеззараживания посуды в каждой групповой ячейке следует иметь промаркированную емкость с крышкой для замачивания посуды вдезинфекционном растворе. Допускается использование сухожарового шкафа.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(Пункт в редакции, введенной в действие с 20 сентября 2015 года </w:t>
      </w:r>
      <w:hyperlink r:id="rId6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13.16. В группах для детей младенческого и раннего возраста бутылочки после молочных смесей моют теплой водой с помощью ерша и моющих средств, тщательно ополаскивают проточной водой, затем стерилизуют при температуре 120°С в течение 45 минут или кипятят в воде в течение 15 минут и хранят в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промаркированной закрытой эмалированной посуде. Ерши после использования моют проточной водой и кипятят 30 минут, высушивают и хранят в сухом виде.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Соски после употребления моют водой, замачивают в 2% растворе питьевой соды в течение 15-20 минут, повторно моют водой, кипятят 3 минуты в воде и хранят в промаркированной емкости с закрытой крышкой.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13.17. Рабочие столы на пищеблоке и столы в групповых после каждого приема пищи моют горячей водой, используя предназначенные для мытья средства (моющие средства, мочалки, щетки, ветошь и др.). В конце рабочего дня производственные столы для сырой продукции моют с использованием дезинфекционных средств.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6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Мочалки, щетки для мытья посуды, ветошь для протирания столов после использования стирают с применением моющих средств, просушивают и хранят в специально промаркированной таре.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Щетки с наличием дефектов и видимых загрязнений, а также металлические мочалки не используются.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13.18. Пищевые отходы на пищеблоке и в группах собираются в промаркированные ведра или специальную тару с крышками, очистка которых проводится по мере заполнения их не более чем на 2/3 объема. Ежедневно в конце дня ведра или специальная тара независимо от наполнения очищается с помощью шлангов над канализационными трапами, промывается 2% раствором кальцинированной соды, а затем ополаскивается горячей водой и просушивается.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13.19. В помещениях пищеблока ежедневно проводится уборка: мытье полов, удаление пыли и паутины, протирание радиаторов, подоконников; еженедельно с применением моющих средств проводится мытье стен, осветительной арматуры, очистка стекол от пыли и копоти.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Один раз в месяц необходимо проводить генеральную уборку с последующей дезинфекцией всех помещений, оборудования и инвентаря.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13.20. В помещениях пищеблока дезинсекция и дератизация проводится специализированными организациями.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XIV. Требования к условиям хранения, приготовления и реализации пищевых продуктов и кулинарных изделий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14.1. Прием пищевых продуктов и продовольственного сырья в дошкольные образовательные организации осуществляется при наличии документов, подтверждающих их качество и безопасность.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централизованной поставке продукции и продовольственного сырья (из комбината питания, школьно-базового предприятия и других), для подтверждения качества и безопасности продукции и продовольственного сырья, допускается указывать в товарно-транспортной накладной сведения о номере сертификата соответствия, сроке его действия, органе, выдавшем сертификат, или регистрационный номер декларации о соответствии, срок ее действия, наименование изготовителя или производителя (поставщика), принявшего декларацию, и орган, ее зарегистрировавший.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Продукция поступает в таре производителя (поставщика).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Документация, удостоверяющая качество и безопасность продукции, маркировочные ярлыки (или их копии) должны сохраняться до окончания реализации продукции.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(приложение N 5), который хранится в течение года.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14.2. Пищевые продукты хранятся в соответствии с условиями хранения и сроками годности, установленными предприятием-изготовителем в соответствии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с нормативно-технической документацией.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 (</w:t>
      </w:r>
      <w:hyperlink r:id="rId63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Приложение 6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), который хранится в течение года.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14.3. При наличии одной холодильной камеры места хранения мяса, рыбы и молочных продуктов должны быть разграничены.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14.4. Складские помещения для хранения сухих сыпучих продуктов оборудуются приборами для измерения температуры и влажности воздуха.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14.5. 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14.6. Молоко хранится в той же таре, в которой оно поступило, или в потребительской упаковке.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____________________________________________________________________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Пункт 14.5 предыдущей редакции с 20 сентября 2015 года считается абзацем вторым пункта 14.6 настоящей редакции - </w:t>
      </w:r>
      <w:hyperlink r:id="rId64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____________________________________________________________________ 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Масло сливочное хранятся на полках в заводской таре или брусками, завернутыми в пергамент, в лотках.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Крупные сыры хранятся на стеллажах, мелкие сыры - на полках в потребительской таре.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Сметана, творог хранятся в таре с крышкой.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Не допускается оставлять ложки, лопатки в таре со сметаной, творогом.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Яйцо хранится в коробах на подтоварниках в сухих прохладных помещениях (холодильниках) или в кассетах, на отдельных полках, стеллажах. Обработанное яйцо хранится в промаркированной емкости в производственных помещениях.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br/>
        <w:t>Крупа, мука, макаронные изделия хранятся в сухом помещении в заводской (потребительской) упаковке на подтоварниках либо стеллажах на расстоянии от пола не менее 15 см, расстояние между стеной и продуктами должно быть не менее 20 см.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Ржаной и пшеничный хлеб хранятся раздельно на стеллажах и в шкафах, при расстоянии нижней полки от пола не менее 35 см. Дверки в шкафах должны иметь отверстия для вентиляции. При уборке мест хранения хлеба крошки сметают специальными щетками, полки протирают тканью, смоченной 1% раствором столового уксуса.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Картофель и корнеплоды хранятся в сухом, темном помещении; капуста - на отдельных стеллажах, в ларях; квашеные, соленые овощи - при температуре не выше +10°С.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Плоды и зелень хранятся в ящиках в прохладном месте при температуре не выше +12°С. Озелененный картофель не допускается использовать в пищу.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Продукты, имеющие специфический запах (специи, сельдь), следует хранить отдельно от других продуктов, воспринимающих запахи (масло сливочное, сыр, чай, сахар, соль и другие).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____________________________________________________________________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Пункт 14.6 предыдущей редакции с 20 сентября 2015 года считается абзацем двенадцатым пункта 14.6 настоящей редакции - </w:t>
      </w:r>
      <w:hyperlink r:id="rId65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____________________________________________________________________ 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15°С ± 2°С, но не более одного часа.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14.7. Молоко, поступающее в дошкольные образовательные организации в бидонах и флягах, перед употреблением подлежит обязательному кипячению не более 2-3 минут.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14.8. 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или кассетах, или с использование магнитных держателей, расположенных в непосредственной близости от технологического стола с соответствующей маркировкой.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14.9. В перечень технологического оборудования следует включать не менее 2 мясорубок для раздельного приготовления сырых и готовых продуктов.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14.10. Организация питания осуществляется на основе принципов "щадящего питания". При приготовлении блюд должны соблюдаться щадящие технологии: варка, запекание, припускание, пассерование, тушение, приготовление на пару, приготовление в пароконвектомате. При приготовлении блюд не применяется жарка.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14.11. При кулинарной обработке пищевых продуктов необходимо обеспечить выполнение технологии приготовления блюд, изложенной в технологической карте (</w:t>
      </w:r>
      <w:hyperlink r:id="rId66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приложение 7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), а также соблюдать санитарно-эпидемиологические требования к технологическим процессам приготовления блюд.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Котлеты, биточки из мясного или рыбного фарша, рыба кусками запекаются при температуре 250-280°С в течение 20-25 мин.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припускается, тушится или запекается.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изготовлении вторых блюд из вареного мяса (птицы, рыбы), или отпуске вареного мяса (птицы) к первым блюдам, порционированное мясо подвергается вторичной термической обработке - кипячению в бульоне в течение 5-7 минут и хранится в нем при температуре +75°С до раздачи не более 1 часа.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Омлеты и запеканки, в рецептуру которых входит яйцо, готовятся в жарочном шкафу, омлеты - в течение 8-10 минут при температуре 180-200°С, слоем не более 2,5-3 см; запеканки - 20-30 минут при температуре 220-280°С, слоем не более 3-4 см; хранение яичной массы осуществляется не более 30 минут при температуре 4 ± 2°С.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 xml:space="preserve">Оладьи, сырники выпекаются в духовом или жарочном шкафу при температуре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180-200°С в течение 8-10 мин.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Яйцо варят после закипания воды 10 мин.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изготовлении картофельного (овощного) пюре используется овощепротирочная машина.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Масло сливочное, используемое для заправки гарниров и других блюд, должно предварительно подвергаться термической обработке (растапливаться и доводиться до кипения).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Гарниры из риса и макаронных изделий варятся в большом объеме воды (в соотношении не менее 1:6) без последующей промывки.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Колбасные изделия (сосиски, вареные колбасы, сардельки) отвариваются (опускают в кипящую воду и заканчивают термическую обработку после 5-минутной варки с момента начала кипения).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перемешивании ингредиентов, входящих в состав блюд, необходимо пользоваться кухонным инвентарем, не касаясь продукта руками.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14.12. Обработку яиц проводят в специально отведенном месте мясо-рыбного цеха, используя для этих целей промаркированные ванны и (или) емкости. Возможно использование перфорированных емкостей, при условии полного погружения яиц в раствор в следующем порядке: I - обработка в 1-2% теплом растворе кальцинированной соды; II - обработка в разрешенных для этой цели дезинфекционных средствах; III - ополаскивание проточной водой в течение не менее 5 минут с последующим выкладыванием в чистую промаркированную посуду.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67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использование других моющих или дезинфекционных средств в соответствии с инструкцией по их применению.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(Абзац в редакции, введенной в действие с 20 сентября 2015 года </w:t>
      </w:r>
      <w:hyperlink r:id="rId68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14.13. Крупы не должны содержать посторонних примесей. Перед использованием крупы промывают проточной водой.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14.14. Потребительскую упаковку консервированных продуктов перед вскрытием промывают проточной водой и вытирают.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14.15. Горячие блюда (супы, соусы, горячие напитки, вторые блюда и гарниры) при раздаче должны иметь температуру +60...+65°С; холодные закуски, салаты, напитки - не ниже +15°С.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С момента приготовления до отпуска первые и вторые блюда могут находиться на горячей плите не более 2 часов. Повторный разогрев блюд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 При обработке овощей должны быть соблюдены следующие требования: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14.16.1.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необходимо обязательно удалить наружные листы.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Не допускается предварительное замачивание овощей.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Очищенные картофель, корнеплоды и другие овощи, во избежание их потемнения и высушивания, допускается хранить в холодной воде не более 2 часов.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14.16.2. Овощи урожая прошлого года (капусту, репчатый лук, корнеплоды и др.) в период после 1 марта допускается использовать только после термической обработки.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14.16.3. При кулинарной обработке овощей, для сохранения витаминов, следует соблюдать следующие правила: овощи очищаются непосредственно перед приготовлением, закладываются только в кипящую воду, нарезав их перед варкой. Свежая зелень добавляется в готовые блюда во время раздачи.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Для обеспечения сохранности витаминов в блюдах, овощи, подлежащие отвариванию в очищенном виде, чистят непосредственно перед варкой и варят в подсоленной воде (кроме свеклы).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14.16.4. Овощи, предназначенные для приготовления винегретов и салатов рекомендуется варить в кожуре, охлаждают; очищают и нарезают вареные овощи в холодном цехе или в горячем цехе на столе для вареной продукции.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14.16.5. Варка овощей накануне дня приготовления блюд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14.16.6. Отваренные для салатов овощи хранят в промаркированной емкости (овощи вареные) в холодильнике не более 6 часов при температуре плюс 4 ± 2°С.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14.16.7. Листовые овощи и зелень, предназначенные для приготовления холодных закусок без последующей термической обработки, следует тщательно промывать проточной водой и выдержать в 3% растворе уксусной кислоты или 10% растворе поваренной соли в течение 10 минут с последующим ополаскиванием проточной водой и просушиванием.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14.17. Изготовление салатов и их заправка осуществляется непосредственно перед раздачей.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Не заправленные салаты допускается хранить не более 2 часов при температуре плюс 4 ± 2°С. Салаты заправляют непосредственно перед раздачей.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 качестве заправки салатов следует использовать растительное масло. Использование сметаны и майонеза для заправки салатов не допускается.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Хранение заправленных салатов может осуществляться не более 30 минут при температуре 4 ± 2°С.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14.18. Фрукты, включая цитрусовые, тщательно моют в условиях холодного цеха (зоны) или цеха вторичной обработки овощей (зоны).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14.19. Кефир, ряженку, простоквашу и другие кисломолочные продукты порционируют в чашки непосредственно из пакетов или бутылок перед их раздачей в групповых ячейках.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14.20. В эндемичных по йоду районах рекомендуется использование йодированной поваренной соли.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14.21. В целях профилактики недостаточности микронутриентов (витаминов и минеральных веществ) в питании детей используются пищевые продукты, обогащенные микронутриентами.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Витаминизация блюд проводится с учетом состояния здоровья детей, под контролем медицинского работника и при обязательном информировании родителей о проведении витаминизации.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Технология приготовления витаминизированных напитков должна соответствовать технологии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отсутствии в рационе питания витаминизированных напитков проводится искусственная С-витаминизация. Искусственная С-витаминизация в дошкольных образовательных организациях (группах) осуществляется из расчета для детей от 1-3 лет - 35 мг, для детей 3-6 лет - 50,0 мг на порцию.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Препараты витаминов вводят в третье блюдо (компот или кисель) после его охлаждения до температуры 15°С (для компота) и 35°С (для киселя) непосредственно перед реализацией.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Витаминизированные блюда не подогреваются. Витаминизация блюд проводится под контролем медицинского работника (при его отсутствии иным ответственным лицом).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Данные о витаминизации блюд заносятся медицинским работником в журнал проведения витаминизации третьих и сладких блюд (</w:t>
      </w:r>
      <w:hyperlink r:id="rId69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таблица 2 приложения N 8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), который хранится один год.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14.22. Перед кормлением детей продукты детского питания (смеси) подогреваются в водяной бане (температура воды +50°С) в течение 5 минут или в электронагревателе для детского питания до температуры +37°С. Подготовка продуктов для питания детей первого года жизни (разведение сухих смесей, инстантных каш, разогревание продуктов прикорма) должно быть организовано в буфетной групповой ячейки. Буфетная должна быть оборудована холодильником и устройствами для подогрева детского питания.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 xml:space="preserve">14.23. Выдача готовой пищи разрешается только после проведения контроля бракеражной комиссией в составе не менее 3 человек. Результаты контроля 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регистрируются в журнале бракеража готовой кулинарной продукции (</w:t>
      </w:r>
      <w:hyperlink r:id="rId70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таблица 1 приложения N 8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 блюдо допускают к выдаче только после устранения выявленных кулинарных недостатков.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14.24. Непосредственно после приготовления пищи отбирается суточная проба готовой продукции (все готовые блюда). 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100 г; порционные вторые блюда, биточки, котлеты, колбаса, бутерброды и т.д. оставляют поштучно, целиком (в объеме одной порции).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помещаются в отдельную посуду и сохраняются в течение не менее 48 часов при температуре +2… - +6°С. Посуда с пробами маркируется с указанием наименования приема пищи и датой отбора. Контроль за правильностью отбора и хранения суточной пробы осуществляется ответственным лицом.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14.25. Для предотвращения возникновения и распространения инфекционных и массовых неинфекционных заболеваний (отравлений) не допускается: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использование пищевых продуктов, указанных в </w:t>
      </w:r>
      <w:hyperlink r:id="rId71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Приложении N 9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изготовление на пищеблоке дошкольных образовательных организаций творога и других кисломолочных продуктов, а также блинчиков с мясом или с творогом, макарон по-флотски, макарон с рубленным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рыбных); окрошек и холодных супов;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-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lastRenderedPageBreak/>
        <w:t>14.26. В дошкольных образовательных организациях должен быть организован правильный питьевой режим. Питьевая вода, в том числе расфасованная в емкости и бутилированная, по качеству и безопасности должна отвечать требованиям на питьевую воду.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Допускается использование кипяченой питьевой воды, при условии ее хранения не более 3 часов.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  <w:t>Обработка дозирующих устройств проводится в соответствии с эксплуатационной документации (инструкции) изготовителя.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14.27. Для питья и разведения молочных смесей и инстантных (быстрорастворимых) каш для детей раннего возраста следует использовать бутилированную воду для детского питания или прокипяченную питьевую воду из водопроводной сети.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FFFFFF"/>
        <w:spacing w:before="429" w:after="257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4"/>
          <w:szCs w:val="34"/>
        </w:rPr>
      </w:pPr>
      <w:r w:rsidRPr="000056B4">
        <w:rPr>
          <w:rFonts w:ascii="Arial" w:eastAsia="Times New Roman" w:hAnsi="Arial" w:cs="Arial"/>
          <w:color w:val="4C4C4C"/>
          <w:spacing w:val="2"/>
          <w:sz w:val="34"/>
          <w:szCs w:val="34"/>
        </w:rPr>
        <w:t>XV. Требования к составлению меню для организации питания детей разного возраста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15.1. Питание должно удовлетворять физиологические потребности детей в основных пищевых веществах и энергии и быть не меньше значений, указанных в </w:t>
      </w:r>
      <w:hyperlink r:id="rId72" w:history="1">
        <w:r w:rsidRPr="000056B4">
          <w:rPr>
            <w:rFonts w:ascii="Arial" w:eastAsia="Times New Roman" w:hAnsi="Arial" w:cs="Arial"/>
            <w:color w:val="00466E"/>
            <w:spacing w:val="2"/>
            <w:sz w:val="24"/>
            <w:szCs w:val="24"/>
            <w:u w:val="single"/>
          </w:rPr>
          <w:t>таблице 3</w:t>
        </w:r>
      </w:hyperlink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.</w:t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br/>
      </w:r>
    </w:p>
    <w:p w:rsidR="000056B4" w:rsidRPr="000056B4" w:rsidRDefault="000056B4" w:rsidP="000056B4">
      <w:pPr>
        <w:shd w:val="clear" w:color="auto" w:fill="E9ECF1"/>
        <w:spacing w:after="257" w:line="240" w:lineRule="auto"/>
        <w:ind w:left="-1286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7"/>
          <w:szCs w:val="27"/>
        </w:rPr>
      </w:pPr>
      <w:r w:rsidRPr="000056B4">
        <w:rPr>
          <w:rFonts w:ascii="Arial" w:eastAsia="Times New Roman" w:hAnsi="Arial" w:cs="Arial"/>
          <w:color w:val="242424"/>
          <w:spacing w:val="2"/>
          <w:sz w:val="27"/>
          <w:szCs w:val="27"/>
        </w:rPr>
        <w:t>Таблица 3. Нормы физиологических потребностей в энергии и пищевых веществах для детей возрастных групп</w:t>
      </w:r>
    </w:p>
    <w:p w:rsidR="000056B4" w:rsidRPr="000056B4" w:rsidRDefault="000056B4" w:rsidP="000056B4">
      <w:pPr>
        <w:shd w:val="clear" w:color="auto" w:fill="FFFFFF"/>
        <w:spacing w:after="0" w:line="360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  <w:r w:rsidRPr="000056B4">
        <w:rPr>
          <w:rFonts w:ascii="Arial" w:eastAsia="Times New Roman" w:hAnsi="Arial" w:cs="Arial"/>
          <w:color w:val="2D2D2D"/>
          <w:spacing w:val="2"/>
          <w:sz w:val="24"/>
          <w:szCs w:val="24"/>
        </w:rPr>
        <w:t>Таблица 3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573"/>
        <w:gridCol w:w="1053"/>
        <w:gridCol w:w="1211"/>
        <w:gridCol w:w="1211"/>
        <w:gridCol w:w="1020"/>
        <w:gridCol w:w="1179"/>
        <w:gridCol w:w="1108"/>
      </w:tblGrid>
      <w:tr w:rsidR="000056B4" w:rsidRPr="000056B4" w:rsidTr="000056B4">
        <w:trPr>
          <w:trHeight w:val="15"/>
        </w:trPr>
        <w:tc>
          <w:tcPr>
            <w:tcW w:w="2957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109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294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294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109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294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294" w:type="dxa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0056B4" w:rsidRPr="000056B4" w:rsidTr="000056B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0-3 мес.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4-6 мес.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7-12 мес.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1-2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056B4" w:rsidRPr="000056B4" w:rsidRDefault="000056B4" w:rsidP="000056B4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</w:pPr>
            <w:r w:rsidRPr="000056B4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</w:rPr>
              <w:t>2-З г.</w:t>
            </w:r>
          </w:p>
        </w:tc>
        <w:tc>
          <w:tcPr>
            <w:tcW w:w="0" w:type="auto"/>
            <w:hideMark/>
          </w:tcPr>
          <w:p w:rsidR="000056B4" w:rsidRPr="000056B4" w:rsidRDefault="000056B4" w:rsidP="000056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056B4" w:rsidRPr="000056B4" w:rsidRDefault="000056B4" w:rsidP="000056B4">
      <w:pPr>
        <w:shd w:val="clear" w:color="auto" w:fill="53535B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FFFFFF"/>
          <w:spacing w:val="2"/>
          <w:sz w:val="29"/>
          <w:szCs w:val="29"/>
        </w:rPr>
      </w:pPr>
      <w:r w:rsidRPr="000056B4">
        <w:rPr>
          <w:rFonts w:ascii="Arial" w:eastAsia="Times New Roman" w:hAnsi="Arial" w:cs="Arial"/>
          <w:color w:val="FFFFFF"/>
          <w:spacing w:val="2"/>
          <w:sz w:val="29"/>
          <w:szCs w:val="29"/>
        </w:rPr>
        <w:t>Доступ к полной версии этого документа ограничен</w:t>
      </w:r>
    </w:p>
    <w:p w:rsidR="004E10DB" w:rsidRDefault="004E10DB"/>
    <w:sectPr w:rsidR="004E1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efaultTabStop w:val="708"/>
  <w:characterSpacingControl w:val="doNotCompress"/>
  <w:compat>
    <w:useFELayout/>
  </w:compat>
  <w:rsids>
    <w:rsidRoot w:val="000056B4"/>
    <w:rsid w:val="000056B4"/>
    <w:rsid w:val="004E1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56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0056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0056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0056B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56B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0056B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0056B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0056B4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headertext">
    <w:name w:val="headertext"/>
    <w:basedOn w:val="a"/>
    <w:rsid w:val="00005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056B4"/>
  </w:style>
  <w:style w:type="character" w:styleId="a3">
    <w:name w:val="Hyperlink"/>
    <w:basedOn w:val="a0"/>
    <w:uiPriority w:val="99"/>
    <w:semiHidden/>
    <w:unhideWhenUsed/>
    <w:rsid w:val="000056B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056B4"/>
    <w:rPr>
      <w:color w:val="800080"/>
      <w:u w:val="single"/>
    </w:rPr>
  </w:style>
  <w:style w:type="paragraph" w:customStyle="1" w:styleId="formattext">
    <w:name w:val="formattext"/>
    <w:basedOn w:val="a"/>
    <w:rsid w:val="00005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24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5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9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796647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  <w:div w:id="58557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71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52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4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14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ocs.cntd.ru/document/499023522" TargetMode="External"/><Relationship Id="rId18" Type="http://schemas.openxmlformats.org/officeDocument/2006/relationships/hyperlink" Target="http://docs.cntd.ru/document/420300289" TargetMode="External"/><Relationship Id="rId26" Type="http://schemas.openxmlformats.org/officeDocument/2006/relationships/hyperlink" Target="http://docs.cntd.ru/document/499095271" TargetMode="External"/><Relationship Id="rId39" Type="http://schemas.openxmlformats.org/officeDocument/2006/relationships/hyperlink" Target="http://docs.cntd.ru/document/420300289" TargetMode="External"/><Relationship Id="rId21" Type="http://schemas.openxmlformats.org/officeDocument/2006/relationships/hyperlink" Target="http://docs.cntd.ru/document/901901771" TargetMode="External"/><Relationship Id="rId34" Type="http://schemas.openxmlformats.org/officeDocument/2006/relationships/hyperlink" Target="http://docs.cntd.ru/document/499023522" TargetMode="External"/><Relationship Id="rId42" Type="http://schemas.openxmlformats.org/officeDocument/2006/relationships/hyperlink" Target="http://docs.cntd.ru/document/499023522" TargetMode="External"/><Relationship Id="rId47" Type="http://schemas.openxmlformats.org/officeDocument/2006/relationships/hyperlink" Target="http://docs.cntd.ru/document/420300289" TargetMode="External"/><Relationship Id="rId50" Type="http://schemas.openxmlformats.org/officeDocument/2006/relationships/hyperlink" Target="http://docs.cntd.ru/document/420300289" TargetMode="External"/><Relationship Id="rId55" Type="http://schemas.openxmlformats.org/officeDocument/2006/relationships/hyperlink" Target="http://docs.cntd.ru/document/420300289" TargetMode="External"/><Relationship Id="rId63" Type="http://schemas.openxmlformats.org/officeDocument/2006/relationships/hyperlink" Target="http://docs.cntd.ru/document/499023522" TargetMode="External"/><Relationship Id="rId68" Type="http://schemas.openxmlformats.org/officeDocument/2006/relationships/hyperlink" Target="http://docs.cntd.ru/document/420300289" TargetMode="External"/><Relationship Id="rId7" Type="http://schemas.openxmlformats.org/officeDocument/2006/relationships/hyperlink" Target="http://docs.cntd.ru/document/420300289" TargetMode="External"/><Relationship Id="rId71" Type="http://schemas.openxmlformats.org/officeDocument/2006/relationships/hyperlink" Target="http://docs.cntd.ru/document/499023522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docs.cntd.ru/document/902253125" TargetMode="External"/><Relationship Id="rId29" Type="http://schemas.openxmlformats.org/officeDocument/2006/relationships/hyperlink" Target="http://docs.cntd.ru/document/420300289" TargetMode="External"/><Relationship Id="rId11" Type="http://schemas.openxmlformats.org/officeDocument/2006/relationships/hyperlink" Target="http://docs.cntd.ru/document/901765645" TargetMode="External"/><Relationship Id="rId24" Type="http://schemas.openxmlformats.org/officeDocument/2006/relationships/hyperlink" Target="http://docs.cntd.ru/document/499095271" TargetMode="External"/><Relationship Id="rId32" Type="http://schemas.openxmlformats.org/officeDocument/2006/relationships/hyperlink" Target="http://docs.cntd.ru/document/420300289" TargetMode="External"/><Relationship Id="rId37" Type="http://schemas.openxmlformats.org/officeDocument/2006/relationships/hyperlink" Target="http://docs.cntd.ru/document/420300289" TargetMode="External"/><Relationship Id="rId40" Type="http://schemas.openxmlformats.org/officeDocument/2006/relationships/hyperlink" Target="http://docs.cntd.ru/document/420300289" TargetMode="External"/><Relationship Id="rId45" Type="http://schemas.openxmlformats.org/officeDocument/2006/relationships/hyperlink" Target="http://docs.cntd.ru/document/420300289" TargetMode="External"/><Relationship Id="rId53" Type="http://schemas.openxmlformats.org/officeDocument/2006/relationships/hyperlink" Target="http://docs.cntd.ru/document/499023522" TargetMode="External"/><Relationship Id="rId58" Type="http://schemas.openxmlformats.org/officeDocument/2006/relationships/hyperlink" Target="http://docs.cntd.ru/document/499023522" TargetMode="External"/><Relationship Id="rId66" Type="http://schemas.openxmlformats.org/officeDocument/2006/relationships/hyperlink" Target="http://docs.cntd.ru/document/499023522" TargetMode="External"/><Relationship Id="rId74" Type="http://schemas.openxmlformats.org/officeDocument/2006/relationships/theme" Target="theme/theme1.xml"/><Relationship Id="rId5" Type="http://schemas.openxmlformats.org/officeDocument/2006/relationships/hyperlink" Target="http://docs.cntd.ru/document/420292122" TargetMode="External"/><Relationship Id="rId15" Type="http://schemas.openxmlformats.org/officeDocument/2006/relationships/hyperlink" Target="http://docs.cntd.ru/document/902227775" TargetMode="External"/><Relationship Id="rId23" Type="http://schemas.openxmlformats.org/officeDocument/2006/relationships/hyperlink" Target="http://docs.cntd.ru/document/420292122" TargetMode="External"/><Relationship Id="rId28" Type="http://schemas.openxmlformats.org/officeDocument/2006/relationships/hyperlink" Target="http://docs.cntd.ru/document/420300289" TargetMode="External"/><Relationship Id="rId36" Type="http://schemas.openxmlformats.org/officeDocument/2006/relationships/hyperlink" Target="http://docs.cntd.ru/document/499023522" TargetMode="External"/><Relationship Id="rId49" Type="http://schemas.openxmlformats.org/officeDocument/2006/relationships/hyperlink" Target="http://docs.cntd.ru/document/499023522" TargetMode="External"/><Relationship Id="rId57" Type="http://schemas.openxmlformats.org/officeDocument/2006/relationships/hyperlink" Target="http://docs.cntd.ru/document/420300289" TargetMode="External"/><Relationship Id="rId61" Type="http://schemas.openxmlformats.org/officeDocument/2006/relationships/hyperlink" Target="http://docs.cntd.ru/document/420300289" TargetMode="External"/><Relationship Id="rId10" Type="http://schemas.openxmlformats.org/officeDocument/2006/relationships/hyperlink" Target="http://docs.cntd.ru/document/499007930" TargetMode="External"/><Relationship Id="rId19" Type="http://schemas.openxmlformats.org/officeDocument/2006/relationships/hyperlink" Target="http://docs.cntd.ru/document/420300289" TargetMode="External"/><Relationship Id="rId31" Type="http://schemas.openxmlformats.org/officeDocument/2006/relationships/hyperlink" Target="http://docs.cntd.ru/document/420300289" TargetMode="External"/><Relationship Id="rId44" Type="http://schemas.openxmlformats.org/officeDocument/2006/relationships/hyperlink" Target="http://docs.cntd.ru/document/420300289" TargetMode="External"/><Relationship Id="rId52" Type="http://schemas.openxmlformats.org/officeDocument/2006/relationships/hyperlink" Target="http://docs.cntd.ru/document/499023522" TargetMode="External"/><Relationship Id="rId60" Type="http://schemas.openxmlformats.org/officeDocument/2006/relationships/hyperlink" Target="http://docs.cntd.ru/document/420300289" TargetMode="External"/><Relationship Id="rId65" Type="http://schemas.openxmlformats.org/officeDocument/2006/relationships/hyperlink" Target="http://docs.cntd.ru/document/420300289" TargetMode="External"/><Relationship Id="rId73" Type="http://schemas.openxmlformats.org/officeDocument/2006/relationships/fontTable" Target="fontTable.xml"/><Relationship Id="rId4" Type="http://schemas.openxmlformats.org/officeDocument/2006/relationships/hyperlink" Target="http://docs.cntd.ru/document/499023522" TargetMode="External"/><Relationship Id="rId9" Type="http://schemas.openxmlformats.org/officeDocument/2006/relationships/hyperlink" Target="http://docs.cntd.ru/document/901729631" TargetMode="External"/><Relationship Id="rId14" Type="http://schemas.openxmlformats.org/officeDocument/2006/relationships/hyperlink" Target="http://docs.cntd.ru/document/902227775" TargetMode="External"/><Relationship Id="rId22" Type="http://schemas.openxmlformats.org/officeDocument/2006/relationships/hyperlink" Target="http://docs.cntd.ru/document/420300289" TargetMode="External"/><Relationship Id="rId27" Type="http://schemas.openxmlformats.org/officeDocument/2006/relationships/hyperlink" Target="http://docs.cntd.ru/document/420300289" TargetMode="External"/><Relationship Id="rId30" Type="http://schemas.openxmlformats.org/officeDocument/2006/relationships/hyperlink" Target="http://docs.cntd.ru/document/420300289" TargetMode="External"/><Relationship Id="rId35" Type="http://schemas.openxmlformats.org/officeDocument/2006/relationships/hyperlink" Target="http://docs.cntd.ru/document/420300289" TargetMode="External"/><Relationship Id="rId43" Type="http://schemas.openxmlformats.org/officeDocument/2006/relationships/hyperlink" Target="http://docs.cntd.ru/document/420300289" TargetMode="External"/><Relationship Id="rId48" Type="http://schemas.openxmlformats.org/officeDocument/2006/relationships/hyperlink" Target="http://docs.cntd.ru/document/420300289" TargetMode="External"/><Relationship Id="rId56" Type="http://schemas.openxmlformats.org/officeDocument/2006/relationships/hyperlink" Target="http://docs.cntd.ru/document/420300289" TargetMode="External"/><Relationship Id="rId64" Type="http://schemas.openxmlformats.org/officeDocument/2006/relationships/hyperlink" Target="http://docs.cntd.ru/document/420300289" TargetMode="External"/><Relationship Id="rId69" Type="http://schemas.openxmlformats.org/officeDocument/2006/relationships/hyperlink" Target="http://docs.cntd.ru/document/499023522" TargetMode="External"/><Relationship Id="rId8" Type="http://schemas.openxmlformats.org/officeDocument/2006/relationships/hyperlink" Target="http://docs.cntd.ru/document/499095271" TargetMode="External"/><Relationship Id="rId51" Type="http://schemas.openxmlformats.org/officeDocument/2006/relationships/hyperlink" Target="http://docs.cntd.ru/document/499023522" TargetMode="External"/><Relationship Id="rId72" Type="http://schemas.openxmlformats.org/officeDocument/2006/relationships/hyperlink" Target="http://docs.cntd.ru/document/49902352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docs.cntd.ru/document/499023522" TargetMode="External"/><Relationship Id="rId17" Type="http://schemas.openxmlformats.org/officeDocument/2006/relationships/hyperlink" Target="http://docs.cntd.ru/document/902253125" TargetMode="External"/><Relationship Id="rId25" Type="http://schemas.openxmlformats.org/officeDocument/2006/relationships/hyperlink" Target="http://docs.cntd.ru/document/499095271" TargetMode="External"/><Relationship Id="rId33" Type="http://schemas.openxmlformats.org/officeDocument/2006/relationships/hyperlink" Target="http://docs.cntd.ru/document/499023522" TargetMode="External"/><Relationship Id="rId38" Type="http://schemas.openxmlformats.org/officeDocument/2006/relationships/hyperlink" Target="http://docs.cntd.ru/document/420300289" TargetMode="External"/><Relationship Id="rId46" Type="http://schemas.openxmlformats.org/officeDocument/2006/relationships/hyperlink" Target="http://docs.cntd.ru/document/420300289" TargetMode="External"/><Relationship Id="rId59" Type="http://schemas.openxmlformats.org/officeDocument/2006/relationships/hyperlink" Target="http://docs.cntd.ru/document/499023522" TargetMode="External"/><Relationship Id="rId67" Type="http://schemas.openxmlformats.org/officeDocument/2006/relationships/hyperlink" Target="http://docs.cntd.ru/document/420300289" TargetMode="External"/><Relationship Id="rId20" Type="http://schemas.openxmlformats.org/officeDocument/2006/relationships/hyperlink" Target="http://docs.cntd.ru/document/420300289" TargetMode="External"/><Relationship Id="rId41" Type="http://schemas.openxmlformats.org/officeDocument/2006/relationships/hyperlink" Target="http://docs.cntd.ru/document/420300289" TargetMode="External"/><Relationship Id="rId54" Type="http://schemas.openxmlformats.org/officeDocument/2006/relationships/hyperlink" Target="http://docs.cntd.ru/document/420300289" TargetMode="External"/><Relationship Id="rId62" Type="http://schemas.openxmlformats.org/officeDocument/2006/relationships/hyperlink" Target="http://docs.cntd.ru/document/420300289" TargetMode="External"/><Relationship Id="rId70" Type="http://schemas.openxmlformats.org/officeDocument/2006/relationships/hyperlink" Target="http://docs.cntd.ru/document/499023522" TargetMode="External"/><Relationship Id="rId1" Type="http://schemas.openxmlformats.org/officeDocument/2006/relationships/styles" Target="styles.xml"/><Relationship Id="rId6" Type="http://schemas.openxmlformats.org/officeDocument/2006/relationships/hyperlink" Target="http://docs.cntd.ru/document/49909527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16187</Words>
  <Characters>92266</Characters>
  <Application>Microsoft Office Word</Application>
  <DocSecurity>0</DocSecurity>
  <Lines>768</Lines>
  <Paragraphs>216</Paragraphs>
  <ScaleCrop>false</ScaleCrop>
  <Company/>
  <LinksUpToDate>false</LinksUpToDate>
  <CharactersWithSpaces>108237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3</cp:revision>
  <dcterms:created xsi:type="dcterms:W3CDTF">2015-10-18T19:59:00Z</dcterms:created>
  <dcterms:modified xsi:type="dcterms:W3CDTF">2015-10-18T19:59:00Z</dcterms:modified>
</cp:coreProperties>
</file>